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255"/>
          <w:numId w:val="0"/>
        </w:numPr>
        <w:spacing w:line="560" w:lineRule="exact"/>
        <w:rPr>
          <w:rFonts w:ascii="黑体" w:hAnsi="黑体" w:eastAsia="黑体"/>
          <w:color w:val="auto"/>
          <w:sz w:val="32"/>
          <w:szCs w:val="32"/>
          <w:highlight w:val="none"/>
        </w:rPr>
      </w:pPr>
      <w:bookmarkStart w:id="1" w:name="_GoBack"/>
      <w:bookmarkEnd w:id="1"/>
      <w:r>
        <w:rPr>
          <w:rFonts w:ascii="黑体" w:hAnsi="黑体" w:eastAsia="黑体"/>
          <w:color w:val="auto"/>
          <w:sz w:val="32"/>
          <w:szCs w:val="32"/>
          <w:highlight w:val="none"/>
        </w:rPr>
        <w:t>附件2</w:t>
      </w:r>
    </w:p>
    <w:p>
      <w:pPr>
        <w:spacing w:line="560" w:lineRule="exact"/>
        <w:rPr>
          <w:rFonts w:ascii="Times New Roman" w:hAnsi="Times New Roman" w:eastAsia="仿宋"/>
          <w:color w:val="auto"/>
          <w:sz w:val="24"/>
          <w:highlight w:val="none"/>
        </w:rPr>
      </w:pPr>
    </w:p>
    <w:p>
      <w:pPr>
        <w:spacing w:line="560" w:lineRule="exact"/>
        <w:jc w:val="center"/>
        <w:rPr>
          <w:rFonts w:ascii="Times New Roman" w:hAnsi="Times New Roman" w:eastAsia="方正小标宋简体"/>
          <w:color w:val="auto"/>
          <w:sz w:val="44"/>
          <w:szCs w:val="44"/>
          <w:highlight w:val="none"/>
        </w:rPr>
      </w:pPr>
      <w:r>
        <w:rPr>
          <w:rFonts w:ascii="Times New Roman" w:hAnsi="Times New Roman" w:eastAsia="方正小标宋简体"/>
          <w:color w:val="auto"/>
          <w:sz w:val="44"/>
          <w:szCs w:val="44"/>
          <w:highlight w:val="none"/>
        </w:rPr>
        <w:t>普通高等学校戏曲类本科专业</w:t>
      </w:r>
      <w:r>
        <w:rPr>
          <w:rFonts w:hint="eastAsia" w:ascii="Times New Roman" w:hAnsi="Times New Roman" w:eastAsia="方正小标宋简体"/>
          <w:color w:val="auto"/>
          <w:sz w:val="44"/>
          <w:szCs w:val="44"/>
          <w:highlight w:val="none"/>
        </w:rPr>
        <w:t>省际联考</w:t>
      </w:r>
    </w:p>
    <w:p>
      <w:pPr>
        <w:spacing w:line="560" w:lineRule="exact"/>
        <w:jc w:val="center"/>
        <w:rPr>
          <w:rFonts w:ascii="Times New Roman" w:hAnsi="Times New Roman" w:eastAsia="方正小标宋简体"/>
          <w:color w:val="auto"/>
          <w:sz w:val="44"/>
          <w:szCs w:val="44"/>
          <w:highlight w:val="none"/>
        </w:rPr>
      </w:pPr>
      <w:r>
        <w:rPr>
          <w:rFonts w:ascii="Times New Roman" w:hAnsi="Times New Roman" w:eastAsia="方正小标宋简体"/>
          <w:color w:val="auto"/>
          <w:sz w:val="44"/>
          <w:szCs w:val="44"/>
          <w:highlight w:val="none"/>
        </w:rPr>
        <w:t>考试说明</w:t>
      </w:r>
    </w:p>
    <w:p>
      <w:pPr>
        <w:spacing w:line="560" w:lineRule="exact"/>
        <w:jc w:val="center"/>
        <w:rPr>
          <w:rFonts w:ascii="Times New Roman" w:hAnsi="Times New Roman" w:eastAsia="方正小标宋简体"/>
          <w:color w:val="auto"/>
          <w:sz w:val="44"/>
          <w:szCs w:val="44"/>
          <w:highlight w:val="none"/>
        </w:rPr>
      </w:pPr>
    </w:p>
    <w:p>
      <w:pPr>
        <w:spacing w:line="560" w:lineRule="exact"/>
        <w:jc w:val="center"/>
        <w:rPr>
          <w:rFonts w:ascii="Times New Roman" w:hAnsi="Times New Roman" w:eastAsia="黑体"/>
          <w:color w:val="auto"/>
          <w:sz w:val="32"/>
          <w:szCs w:val="32"/>
          <w:highlight w:val="none"/>
        </w:rPr>
      </w:pPr>
      <w:r>
        <w:rPr>
          <w:rFonts w:ascii="Times New Roman" w:hAnsi="Times New Roman" w:eastAsia="黑体"/>
          <w:color w:val="auto"/>
          <w:sz w:val="32"/>
          <w:szCs w:val="32"/>
          <w:highlight w:val="none"/>
        </w:rPr>
        <w:fldChar w:fldCharType="begin"/>
      </w:r>
      <w:r>
        <w:rPr>
          <w:rFonts w:ascii="Times New Roman" w:hAnsi="Times New Roman" w:eastAsia="黑体"/>
          <w:color w:val="auto"/>
          <w:sz w:val="32"/>
          <w:szCs w:val="32"/>
          <w:highlight w:val="none"/>
        </w:rPr>
        <w:instrText xml:space="preserve"> = 1 \* ROMAN </w:instrText>
      </w:r>
      <w:r>
        <w:rPr>
          <w:rFonts w:ascii="Times New Roman" w:hAnsi="Times New Roman" w:eastAsia="黑体"/>
          <w:color w:val="auto"/>
          <w:sz w:val="32"/>
          <w:szCs w:val="32"/>
          <w:highlight w:val="none"/>
        </w:rPr>
        <w:fldChar w:fldCharType="separate"/>
      </w:r>
      <w:r>
        <w:rPr>
          <w:rFonts w:ascii="Times New Roman" w:hAnsi="Times New Roman" w:eastAsia="黑体"/>
          <w:color w:val="auto"/>
          <w:sz w:val="32"/>
          <w:szCs w:val="32"/>
          <w:highlight w:val="none"/>
        </w:rPr>
        <w:t>I</w:t>
      </w:r>
      <w:r>
        <w:rPr>
          <w:rFonts w:ascii="Times New Roman" w:hAnsi="Times New Roman" w:eastAsia="黑体"/>
          <w:color w:val="auto"/>
          <w:sz w:val="32"/>
          <w:szCs w:val="32"/>
          <w:highlight w:val="none"/>
        </w:rPr>
        <w:fldChar w:fldCharType="end"/>
      </w:r>
      <w:r>
        <w:rPr>
          <w:rFonts w:ascii="Times New Roman" w:hAnsi="Times New Roman" w:eastAsia="黑体"/>
          <w:color w:val="auto"/>
          <w:sz w:val="32"/>
          <w:szCs w:val="32"/>
          <w:highlight w:val="none"/>
        </w:rPr>
        <w:t>音乐表演（戏曲音乐）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/>
          <w:color w:val="auto"/>
          <w:sz w:val="32"/>
          <w:szCs w:val="32"/>
          <w:highlight w:val="none"/>
        </w:rPr>
      </w:pPr>
      <w:r>
        <w:rPr>
          <w:rFonts w:ascii="Times New Roman" w:hAnsi="Times New Roman" w:eastAsia="仿宋_GB2312"/>
          <w:color w:val="auto"/>
          <w:sz w:val="32"/>
          <w:szCs w:val="32"/>
          <w:highlight w:val="none"/>
        </w:rPr>
        <w:t>音乐表演（戏曲音乐）省际联考分京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</w:rPr>
        <w:t>昆</w:t>
      </w:r>
      <w:r>
        <w:rPr>
          <w:rFonts w:ascii="Times New Roman" w:hAnsi="Times New Roman" w:eastAsia="仿宋_GB2312"/>
          <w:color w:val="auto"/>
          <w:sz w:val="32"/>
          <w:szCs w:val="32"/>
          <w:highlight w:val="none"/>
        </w:rPr>
        <w:t>剧器乐、地方剧种器乐两个方向。</w:t>
      </w:r>
    </w:p>
    <w:p>
      <w:pPr>
        <w:spacing w:line="560" w:lineRule="exact"/>
        <w:ind w:firstLine="640" w:firstLineChars="200"/>
        <w:rPr>
          <w:rFonts w:ascii="Times New Roman" w:hAnsi="Times New Roman" w:eastAsia="黑体"/>
          <w:bCs/>
          <w:color w:val="auto"/>
          <w:sz w:val="32"/>
          <w:szCs w:val="32"/>
          <w:highlight w:val="none"/>
        </w:rPr>
      </w:pPr>
      <w:r>
        <w:rPr>
          <w:rFonts w:ascii="Times New Roman" w:hAnsi="Times New Roman" w:eastAsia="黑体"/>
          <w:bCs/>
          <w:color w:val="auto"/>
          <w:sz w:val="32"/>
          <w:szCs w:val="32"/>
          <w:highlight w:val="none"/>
        </w:rPr>
        <w:t>一、考试科目和分值</w:t>
      </w:r>
    </w:p>
    <w:p>
      <w:pPr>
        <w:spacing w:line="560" w:lineRule="exact"/>
        <w:ind w:firstLine="640" w:firstLineChars="200"/>
        <w:rPr>
          <w:rFonts w:ascii="楷体_GB2312" w:hAnsi="Times New Roman" w:eastAsia="楷体_GB2312"/>
          <w:bCs/>
          <w:color w:val="auto"/>
          <w:sz w:val="32"/>
          <w:szCs w:val="32"/>
          <w:highlight w:val="none"/>
        </w:rPr>
      </w:pPr>
      <w:r>
        <w:rPr>
          <w:rFonts w:hint="eastAsia" w:ascii="楷体_GB2312" w:hAnsi="Times New Roman" w:eastAsia="楷体_GB2312"/>
          <w:bCs/>
          <w:color w:val="auto"/>
          <w:sz w:val="32"/>
          <w:szCs w:val="32"/>
          <w:highlight w:val="none"/>
        </w:rPr>
        <w:t>（一）京昆器乐</w:t>
      </w:r>
      <w:r>
        <w:rPr>
          <w:rFonts w:hint="eastAsia" w:ascii="楷体_GB2312" w:hAnsi="Times New Roman" w:eastAsia="楷体_GB2312"/>
          <w:color w:val="auto"/>
          <w:sz w:val="32"/>
          <w:szCs w:val="32"/>
          <w:highlight w:val="none"/>
        </w:rPr>
        <w:t>方向</w:t>
      </w:r>
    </w:p>
    <w:p>
      <w:pPr>
        <w:spacing w:line="560" w:lineRule="exact"/>
        <w:ind w:firstLine="640" w:firstLineChars="200"/>
        <w:rPr>
          <w:rFonts w:ascii="仿宋_GB2312" w:hAnsi="Times New Roman" w:eastAsia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Times New Roman" w:eastAsia="仿宋_GB2312"/>
          <w:color w:val="auto"/>
          <w:sz w:val="32"/>
          <w:szCs w:val="32"/>
          <w:highlight w:val="none"/>
        </w:rPr>
        <w:t>考试包括器乐演奏、不同声腔板式唱段演奏、简谱视唱、简谱视奏、乐理五个科目。</w:t>
      </w:r>
    </w:p>
    <w:p>
      <w:pPr>
        <w:spacing w:line="560" w:lineRule="exact"/>
        <w:ind w:firstLine="640" w:firstLineChars="200"/>
        <w:rPr>
          <w:rFonts w:ascii="仿宋_GB2312" w:hAnsi="Times New Roman" w:eastAsia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Times New Roman" w:eastAsia="仿宋_GB2312"/>
          <w:color w:val="auto"/>
          <w:sz w:val="32"/>
          <w:szCs w:val="32"/>
          <w:highlight w:val="none"/>
        </w:rPr>
        <w:t>五科总分为300分，其中器乐演奏120分、</w:t>
      </w:r>
      <w:bookmarkStart w:id="0" w:name="_Hlk93939847"/>
      <w:r>
        <w:rPr>
          <w:rFonts w:hint="eastAsia" w:ascii="仿宋_GB2312" w:hAnsi="Times New Roman" w:eastAsia="仿宋_GB2312"/>
          <w:color w:val="auto"/>
          <w:sz w:val="32"/>
          <w:szCs w:val="32"/>
          <w:highlight w:val="none"/>
        </w:rPr>
        <w:t>不同声腔板式唱段演奏60分、</w:t>
      </w:r>
      <w:bookmarkEnd w:id="0"/>
      <w:r>
        <w:rPr>
          <w:rFonts w:hint="eastAsia" w:ascii="仿宋_GB2312" w:hAnsi="Times New Roman" w:eastAsia="仿宋_GB2312"/>
          <w:color w:val="auto"/>
          <w:sz w:val="32"/>
          <w:szCs w:val="32"/>
          <w:highlight w:val="none"/>
        </w:rPr>
        <w:t>简谱视唱40分、简谱视奏40分、乐理40分。</w:t>
      </w:r>
    </w:p>
    <w:p>
      <w:pPr>
        <w:tabs>
          <w:tab w:val="center" w:pos="4153"/>
        </w:tabs>
        <w:spacing w:line="560" w:lineRule="exact"/>
        <w:ind w:firstLine="640" w:firstLineChars="200"/>
        <w:rPr>
          <w:rFonts w:ascii="楷体_GB2312" w:hAnsi="Times New Roman" w:eastAsia="楷体_GB2312"/>
          <w:bCs/>
          <w:color w:val="auto"/>
          <w:sz w:val="32"/>
          <w:szCs w:val="32"/>
          <w:highlight w:val="none"/>
        </w:rPr>
      </w:pPr>
      <w:r>
        <w:rPr>
          <w:rFonts w:hint="eastAsia" w:ascii="楷体_GB2312" w:hAnsi="Times New Roman" w:eastAsia="楷体_GB2312"/>
          <w:bCs/>
          <w:color w:val="auto"/>
          <w:sz w:val="32"/>
          <w:szCs w:val="32"/>
          <w:highlight w:val="none"/>
        </w:rPr>
        <w:t>（二）地方剧种器乐</w:t>
      </w:r>
      <w:r>
        <w:rPr>
          <w:rFonts w:hint="eastAsia" w:ascii="楷体_GB2312" w:hAnsi="Times New Roman" w:eastAsia="楷体_GB2312"/>
          <w:color w:val="auto"/>
          <w:sz w:val="32"/>
          <w:szCs w:val="32"/>
          <w:highlight w:val="none"/>
        </w:rPr>
        <w:t>方向</w:t>
      </w:r>
    </w:p>
    <w:p>
      <w:pPr>
        <w:spacing w:line="560" w:lineRule="exact"/>
        <w:ind w:firstLine="640" w:firstLineChars="200"/>
        <w:rPr>
          <w:rFonts w:ascii="仿宋_GB2312" w:hAnsi="Times New Roman" w:eastAsia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Times New Roman" w:eastAsia="仿宋_GB2312"/>
          <w:color w:val="auto"/>
          <w:sz w:val="32"/>
          <w:szCs w:val="32"/>
          <w:highlight w:val="none"/>
        </w:rPr>
        <w:t>考试包括地方剧种器乐演奏、简谱视唱、简谱视奏、乐理四个科目。</w:t>
      </w:r>
    </w:p>
    <w:p>
      <w:pPr>
        <w:spacing w:line="560" w:lineRule="exact"/>
        <w:ind w:firstLine="640" w:firstLineChars="200"/>
        <w:rPr>
          <w:rFonts w:ascii="仿宋_GB2312" w:hAnsi="Times New Roman" w:eastAsia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Times New Roman" w:eastAsia="仿宋_GB2312"/>
          <w:color w:val="auto"/>
          <w:sz w:val="32"/>
          <w:szCs w:val="32"/>
          <w:highlight w:val="none"/>
        </w:rPr>
        <w:t>四科总分为300分，其中器乐演奏180分、简谱视唱40分、简谱视奏40分、乐理40分。</w:t>
      </w:r>
    </w:p>
    <w:p>
      <w:pPr>
        <w:spacing w:line="560" w:lineRule="exact"/>
        <w:ind w:firstLine="640" w:firstLineChars="200"/>
        <w:rPr>
          <w:rFonts w:ascii="Times New Roman" w:hAnsi="Times New Roman" w:eastAsia="黑体"/>
          <w:bCs/>
          <w:color w:val="auto"/>
          <w:sz w:val="32"/>
          <w:szCs w:val="32"/>
          <w:highlight w:val="none"/>
        </w:rPr>
      </w:pPr>
      <w:r>
        <w:rPr>
          <w:rFonts w:ascii="Times New Roman" w:hAnsi="Times New Roman" w:eastAsia="黑体"/>
          <w:bCs/>
          <w:color w:val="auto"/>
          <w:sz w:val="32"/>
          <w:szCs w:val="32"/>
          <w:highlight w:val="none"/>
        </w:rPr>
        <w:t>二、考试内容和形式</w:t>
      </w:r>
    </w:p>
    <w:p>
      <w:pPr>
        <w:numPr>
          <w:ilvl w:val="255"/>
          <w:numId w:val="0"/>
        </w:numPr>
        <w:spacing w:line="560" w:lineRule="exact"/>
        <w:ind w:firstLine="640" w:firstLineChars="200"/>
        <w:rPr>
          <w:rFonts w:ascii="楷体_GB2312" w:hAnsi="Times New Roman" w:eastAsia="楷体_GB2312"/>
          <w:bCs/>
          <w:color w:val="auto"/>
          <w:sz w:val="32"/>
          <w:szCs w:val="32"/>
          <w:highlight w:val="none"/>
        </w:rPr>
      </w:pPr>
      <w:r>
        <w:rPr>
          <w:rFonts w:hint="eastAsia" w:ascii="楷体_GB2312" w:hAnsi="Times New Roman" w:eastAsia="楷体_GB2312"/>
          <w:bCs/>
          <w:color w:val="auto"/>
          <w:sz w:val="32"/>
          <w:szCs w:val="32"/>
          <w:highlight w:val="none"/>
        </w:rPr>
        <w:t>（一）京昆器乐</w:t>
      </w:r>
      <w:r>
        <w:rPr>
          <w:rFonts w:hint="eastAsia" w:ascii="楷体_GB2312" w:hAnsi="Times New Roman" w:eastAsia="楷体_GB2312"/>
          <w:color w:val="auto"/>
          <w:sz w:val="32"/>
          <w:szCs w:val="32"/>
          <w:highlight w:val="none"/>
        </w:rPr>
        <w:t>方向</w:t>
      </w:r>
    </w:p>
    <w:p>
      <w:pPr>
        <w:tabs>
          <w:tab w:val="center" w:pos="4153"/>
        </w:tabs>
        <w:spacing w:line="560" w:lineRule="exact"/>
        <w:ind w:firstLine="643" w:firstLineChars="200"/>
        <w:rPr>
          <w:rFonts w:ascii="仿宋_GB2312" w:hAnsi="Times New Roman" w:eastAsia="仿宋_GB2312"/>
          <w:b/>
          <w:bCs/>
          <w:color w:val="auto"/>
          <w:sz w:val="32"/>
          <w:szCs w:val="32"/>
          <w:highlight w:val="none"/>
        </w:rPr>
      </w:pPr>
      <w:r>
        <w:rPr>
          <w:rFonts w:hint="eastAsia" w:ascii="仿宋_GB2312" w:hAnsi="Times New Roman" w:eastAsia="仿宋_GB2312"/>
          <w:b/>
          <w:bCs/>
          <w:color w:val="auto"/>
          <w:sz w:val="32"/>
          <w:szCs w:val="32"/>
          <w:highlight w:val="none"/>
        </w:rPr>
        <w:t>1.器乐演奏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/>
          <w:color w:val="auto"/>
          <w:sz w:val="32"/>
          <w:szCs w:val="32"/>
          <w:highlight w:val="none"/>
        </w:rPr>
      </w:pPr>
      <w:r>
        <w:rPr>
          <w:rFonts w:ascii="Times New Roman" w:hAnsi="Times New Roman" w:eastAsia="仿宋_GB2312"/>
          <w:b/>
          <w:bCs/>
          <w:color w:val="auto"/>
          <w:sz w:val="32"/>
          <w:szCs w:val="32"/>
          <w:highlight w:val="none"/>
        </w:rPr>
        <w:t>考试目的：</w:t>
      </w:r>
      <w:r>
        <w:rPr>
          <w:rFonts w:ascii="Times New Roman" w:hAnsi="Times New Roman" w:eastAsia="仿宋_GB2312"/>
          <w:color w:val="auto"/>
          <w:sz w:val="32"/>
          <w:szCs w:val="32"/>
          <w:highlight w:val="none"/>
        </w:rPr>
        <w:t>主要考查考生器乐演奏和伴奏能力，以及对京昆唱腔、曲牌的理解和表达能力等。</w:t>
      </w:r>
    </w:p>
    <w:p>
      <w:pPr>
        <w:spacing w:line="560" w:lineRule="exact"/>
        <w:ind w:firstLine="643" w:firstLineChars="200"/>
        <w:rPr>
          <w:rFonts w:ascii="Times New Roman" w:hAnsi="Times New Roman"/>
          <w:b/>
          <w:bCs/>
          <w:color w:val="auto"/>
          <w:sz w:val="32"/>
          <w:szCs w:val="32"/>
          <w:highlight w:val="none"/>
        </w:rPr>
      </w:pPr>
      <w:r>
        <w:rPr>
          <w:rFonts w:ascii="Times New Roman" w:hAnsi="Times New Roman" w:eastAsia="仿宋_GB2312"/>
          <w:b/>
          <w:bCs/>
          <w:color w:val="auto"/>
          <w:sz w:val="32"/>
          <w:szCs w:val="32"/>
          <w:highlight w:val="none"/>
        </w:rPr>
        <w:t>考试形式与要求：</w:t>
      </w:r>
    </w:p>
    <w:p>
      <w:pPr>
        <w:spacing w:line="560" w:lineRule="exact"/>
        <w:ind w:firstLine="640" w:firstLineChars="200"/>
        <w:rPr>
          <w:rFonts w:ascii="仿宋_GB2312" w:hAnsi="Times New Roman" w:eastAsia="仿宋_GB2312"/>
          <w:color w:val="auto"/>
          <w:sz w:val="32"/>
          <w:szCs w:val="32"/>
          <w:highlight w:val="none"/>
          <w:lang w:val="zh-CN"/>
        </w:rPr>
      </w:pPr>
      <w:r>
        <w:rPr>
          <w:rFonts w:hint="eastAsia" w:ascii="仿宋_GB2312" w:hAnsi="Times New Roman" w:eastAsia="仿宋_GB2312"/>
          <w:color w:val="auto"/>
          <w:sz w:val="32"/>
          <w:szCs w:val="32"/>
          <w:highlight w:val="none"/>
        </w:rPr>
        <w:t>器乐演奏包括</w:t>
      </w:r>
      <w:r>
        <w:rPr>
          <w:rFonts w:hint="eastAsia" w:ascii="仿宋_GB2312" w:hAnsi="Times New Roman" w:eastAsia="仿宋_GB2312"/>
          <w:color w:val="auto"/>
          <w:sz w:val="32"/>
          <w:szCs w:val="32"/>
          <w:highlight w:val="none"/>
          <w:lang w:val="zh-TW" w:eastAsia="zh-TW"/>
        </w:rPr>
        <w:t>京昆器乐文场专业</w:t>
      </w:r>
      <w:r>
        <w:rPr>
          <w:rFonts w:hint="eastAsia" w:ascii="仿宋_GB2312" w:hAnsi="Times New Roman" w:eastAsia="仿宋_GB2312"/>
          <w:color w:val="auto"/>
          <w:sz w:val="32"/>
          <w:szCs w:val="32"/>
          <w:highlight w:val="none"/>
          <w:lang w:val="zh-CN"/>
        </w:rPr>
        <w:t>演奏、器乐</w:t>
      </w:r>
      <w:r>
        <w:rPr>
          <w:rFonts w:hint="eastAsia" w:ascii="仿宋_GB2312" w:hAnsi="Times New Roman" w:eastAsia="仿宋_GB2312"/>
          <w:color w:val="auto"/>
          <w:sz w:val="32"/>
          <w:szCs w:val="32"/>
          <w:highlight w:val="none"/>
          <w:lang w:val="zh-TW" w:eastAsia="zh-TW"/>
        </w:rPr>
        <w:t>武场打击乐专业</w:t>
      </w:r>
      <w:r>
        <w:rPr>
          <w:rFonts w:hint="eastAsia" w:ascii="仿宋_GB2312" w:hAnsi="Times New Roman" w:eastAsia="仿宋_GB2312"/>
          <w:color w:val="auto"/>
          <w:sz w:val="32"/>
          <w:szCs w:val="32"/>
          <w:highlight w:val="none"/>
          <w:lang w:val="zh-CN"/>
        </w:rPr>
        <w:t>演奏，考试形式为面试。</w:t>
      </w:r>
    </w:p>
    <w:p>
      <w:pPr>
        <w:spacing w:line="560" w:lineRule="exact"/>
        <w:ind w:firstLine="640" w:firstLineChars="200"/>
        <w:rPr>
          <w:rFonts w:ascii="仿宋_GB2312" w:hAnsi="Times New Roman" w:eastAsia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Times New Roman" w:eastAsia="仿宋_GB2312"/>
          <w:color w:val="auto"/>
          <w:sz w:val="32"/>
          <w:szCs w:val="32"/>
          <w:highlight w:val="none"/>
        </w:rPr>
        <w:t>器乐文场专业京胡、京二胡、月琴、三弦</w:t>
      </w:r>
      <w:r>
        <w:rPr>
          <w:rFonts w:hint="eastAsia" w:ascii="仿宋_GB2312" w:hAnsi="Times New Roman" w:eastAsia="仿宋_GB2312"/>
          <w:color w:val="auto"/>
          <w:sz w:val="32"/>
          <w:szCs w:val="32"/>
          <w:highlight w:val="none"/>
          <w:lang w:eastAsia="zh-CN"/>
        </w:rPr>
        <w:t>、</w:t>
      </w:r>
      <w:r>
        <w:rPr>
          <w:rFonts w:hint="eastAsia" w:ascii="仿宋_GB2312" w:hAnsi="Times New Roman" w:eastAsia="仿宋_GB2312"/>
          <w:color w:val="auto"/>
          <w:sz w:val="32"/>
          <w:szCs w:val="32"/>
          <w:highlight w:val="none"/>
          <w:lang w:val="en-US" w:eastAsia="zh-CN"/>
        </w:rPr>
        <w:t>阮</w:t>
      </w:r>
      <w:r>
        <w:rPr>
          <w:rFonts w:hint="eastAsia" w:ascii="仿宋_GB2312" w:hAnsi="Times New Roman" w:eastAsia="仿宋_GB2312"/>
          <w:color w:val="auto"/>
          <w:sz w:val="32"/>
          <w:szCs w:val="32"/>
          <w:highlight w:val="none"/>
        </w:rPr>
        <w:t>等需单独演奏西皮、二黄或反二黄唱段共2段，行当及板式不限，不可演奏曲牌或独奏曲</w:t>
      </w:r>
      <w:r>
        <w:rPr>
          <w:rFonts w:hint="eastAsia" w:ascii="仿宋_GB2312" w:hAnsi="Times New Roman" w:eastAsia="仿宋_GB2312"/>
          <w:color w:val="auto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Times New Roman" w:eastAsia="仿宋_GB2312"/>
          <w:color w:val="auto"/>
          <w:sz w:val="32"/>
          <w:szCs w:val="32"/>
          <w:highlight w:val="none"/>
          <w:lang w:val="en-US" w:eastAsia="zh-CN"/>
        </w:rPr>
        <w:t>阮专业至少一段须为唱段</w:t>
      </w:r>
      <w:r>
        <w:rPr>
          <w:rFonts w:hint="eastAsia" w:ascii="仿宋_GB2312" w:hAnsi="Times New Roman" w:eastAsia="仿宋_GB2312"/>
          <w:color w:val="auto"/>
          <w:sz w:val="32"/>
          <w:szCs w:val="32"/>
          <w:highlight w:val="none"/>
          <w:lang w:eastAsia="zh-CN"/>
        </w:rPr>
        <w:t>）；</w:t>
      </w:r>
      <w:r>
        <w:rPr>
          <w:rFonts w:hint="eastAsia" w:ascii="仿宋_GB2312" w:hAnsi="Times New Roman" w:eastAsia="仿宋_GB2312"/>
          <w:color w:val="auto"/>
          <w:sz w:val="32"/>
          <w:szCs w:val="32"/>
          <w:highlight w:val="none"/>
          <w:lang w:val="en-US" w:eastAsia="zh-CN"/>
        </w:rPr>
        <w:t>昆曲笛子</w:t>
      </w:r>
      <w:r>
        <w:rPr>
          <w:rFonts w:hint="eastAsia" w:ascii="仿宋_GB2312" w:hAnsi="Times New Roman" w:eastAsia="仿宋_GB2312"/>
          <w:color w:val="auto"/>
          <w:sz w:val="32"/>
          <w:szCs w:val="32"/>
          <w:highlight w:val="none"/>
        </w:rPr>
        <w:t>自选两首曲目演奏（至少一首须为昆曲）</w:t>
      </w:r>
      <w:r>
        <w:rPr>
          <w:rFonts w:hint="eastAsia" w:ascii="仿宋_GB2312" w:hAnsi="Times New Roman" w:eastAsia="仿宋_GB2312"/>
          <w:color w:val="auto"/>
          <w:sz w:val="32"/>
          <w:szCs w:val="32"/>
          <w:highlight w:val="none"/>
          <w:lang w:eastAsia="zh-CN"/>
        </w:rPr>
        <w:t>。</w:t>
      </w:r>
      <w:r>
        <w:rPr>
          <w:rFonts w:hint="eastAsia" w:ascii="仿宋_GB2312" w:hAnsi="Times New Roman" w:eastAsia="仿宋_GB2312"/>
          <w:color w:val="auto"/>
          <w:sz w:val="32"/>
          <w:szCs w:val="32"/>
          <w:highlight w:val="none"/>
          <w:lang w:val="en-US" w:eastAsia="zh-CN"/>
        </w:rPr>
        <w:t>所有乐器</w:t>
      </w:r>
      <w:r>
        <w:rPr>
          <w:rFonts w:hint="eastAsia" w:ascii="仿宋_GB2312" w:hAnsi="Times New Roman" w:eastAsia="仿宋_GB2312"/>
          <w:color w:val="auto"/>
          <w:sz w:val="32"/>
          <w:szCs w:val="32"/>
          <w:highlight w:val="none"/>
        </w:rPr>
        <w:t>不可与其他任何乐器合奏。月琴和三弦除演奏本专业以外还需演奏笛子和唢呐两种乐器。文场器乐考试总时长不超过10分钟。</w:t>
      </w:r>
    </w:p>
    <w:p>
      <w:pPr>
        <w:spacing w:line="560" w:lineRule="exact"/>
        <w:ind w:firstLine="640" w:firstLineChars="200"/>
        <w:rPr>
          <w:rFonts w:ascii="仿宋_GB2312" w:hAnsi="Times New Roman" w:eastAsia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Times New Roman" w:eastAsia="仿宋_GB2312"/>
          <w:color w:val="auto"/>
          <w:sz w:val="32"/>
          <w:szCs w:val="32"/>
          <w:highlight w:val="none"/>
        </w:rPr>
        <w:t>器乐武场打击乐专业包括板鼓、大锣、铙钹、小锣。板鼓专业需独立完成唱段演奏；大锣、铙钹、小锣需与板鼓专业演奏锣鼓合奏。武场器乐考试总时长不超过10分钟。</w:t>
      </w:r>
    </w:p>
    <w:p>
      <w:pPr>
        <w:spacing w:line="560" w:lineRule="exact"/>
        <w:ind w:firstLine="643" w:firstLineChars="200"/>
        <w:rPr>
          <w:rFonts w:ascii="仿宋_GB2312" w:hAnsi="Times New Roman" w:eastAsia="仿宋_GB2312"/>
          <w:b/>
          <w:bCs/>
          <w:color w:val="auto"/>
          <w:sz w:val="32"/>
          <w:szCs w:val="32"/>
          <w:highlight w:val="none"/>
        </w:rPr>
      </w:pPr>
      <w:r>
        <w:rPr>
          <w:rFonts w:hint="eastAsia" w:ascii="仿宋_GB2312" w:hAnsi="Times New Roman" w:eastAsia="仿宋_GB2312"/>
          <w:b/>
          <w:bCs/>
          <w:color w:val="auto"/>
          <w:sz w:val="32"/>
          <w:szCs w:val="32"/>
          <w:highlight w:val="none"/>
        </w:rPr>
        <w:t>2.不同声腔板式唱段演奏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/>
          <w:color w:val="auto"/>
          <w:sz w:val="32"/>
          <w:szCs w:val="32"/>
          <w:highlight w:val="none"/>
        </w:rPr>
      </w:pPr>
      <w:r>
        <w:rPr>
          <w:rFonts w:ascii="Times New Roman" w:hAnsi="Times New Roman" w:eastAsia="仿宋_GB2312"/>
          <w:b/>
          <w:bCs/>
          <w:color w:val="auto"/>
          <w:sz w:val="32"/>
          <w:szCs w:val="32"/>
          <w:highlight w:val="none"/>
        </w:rPr>
        <w:t>考试目的：</w:t>
      </w:r>
      <w:r>
        <w:rPr>
          <w:rFonts w:ascii="Times New Roman" w:hAnsi="Times New Roman" w:eastAsia="仿宋_GB2312"/>
          <w:color w:val="auto"/>
          <w:sz w:val="32"/>
          <w:szCs w:val="32"/>
          <w:highlight w:val="none"/>
        </w:rPr>
        <w:t>主要考查考生掌握京昆不同声腔、板式的伴奏能力。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/>
          <w:color w:val="auto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b/>
          <w:bCs/>
          <w:color w:val="auto"/>
          <w:sz w:val="32"/>
          <w:szCs w:val="32"/>
          <w:highlight w:val="none"/>
        </w:rPr>
        <w:t>考试形式与要求：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</w:rPr>
        <w:t>考生现场抽取唱段演奏，如遇与器乐演奏科目中自选部分内容相同，需重新抽取试题演奏。昆曲板鼓和京剧板鼓、大锣、铙钹、小锣抽取唢呐曲牌演奏。昆曲笛子抽取器乐曲牌演奏。</w:t>
      </w:r>
    </w:p>
    <w:p>
      <w:pPr>
        <w:spacing w:line="560" w:lineRule="exact"/>
        <w:ind w:firstLine="643" w:firstLineChars="200"/>
        <w:rPr>
          <w:rFonts w:ascii="仿宋_GB2312" w:hAnsi="Times New Roman" w:eastAsia="仿宋_GB2312"/>
          <w:b/>
          <w:bCs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b/>
          <w:bCs/>
          <w:color w:val="auto"/>
          <w:sz w:val="32"/>
          <w:szCs w:val="32"/>
        </w:rPr>
        <w:t>3.简谱视唱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ascii="Times New Roman" w:hAnsi="Times New Roman" w:eastAsia="仿宋_GB2312"/>
          <w:b/>
          <w:bCs/>
          <w:color w:val="auto"/>
          <w:sz w:val="32"/>
          <w:szCs w:val="32"/>
        </w:rPr>
        <w:t>考试目的：</w:t>
      </w:r>
      <w:r>
        <w:rPr>
          <w:rFonts w:ascii="Times New Roman" w:hAnsi="Times New Roman" w:eastAsia="仿宋_GB2312"/>
          <w:color w:val="auto"/>
          <w:sz w:val="32"/>
          <w:szCs w:val="32"/>
        </w:rPr>
        <w:t>主要考查考生读谱能力，以及音准、速度、节奏、力度、表情等方面的把握能力。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/>
          <w:b/>
          <w:bCs/>
          <w:color w:val="auto"/>
          <w:sz w:val="32"/>
          <w:szCs w:val="32"/>
        </w:rPr>
      </w:pPr>
      <w:r>
        <w:rPr>
          <w:rFonts w:ascii="Times New Roman" w:hAnsi="Times New Roman" w:eastAsia="仿宋_GB2312"/>
          <w:b/>
          <w:bCs/>
          <w:color w:val="auto"/>
          <w:sz w:val="32"/>
          <w:szCs w:val="32"/>
        </w:rPr>
        <w:t>考试形式与要求：</w:t>
      </w:r>
      <w:r>
        <w:rPr>
          <w:rFonts w:ascii="Times New Roman" w:hAnsi="Times New Roman" w:eastAsia="仿宋_GB2312"/>
          <w:color w:val="auto"/>
          <w:sz w:val="32"/>
          <w:szCs w:val="32"/>
        </w:rPr>
        <w:t>面试。考生现场抽取试题，一次性视唱。</w:t>
      </w:r>
    </w:p>
    <w:p>
      <w:pPr>
        <w:spacing w:line="560" w:lineRule="exact"/>
        <w:ind w:firstLine="643" w:firstLineChars="200"/>
        <w:rPr>
          <w:rFonts w:ascii="仿宋_GB2312" w:hAnsi="Times New Roman" w:eastAsia="仿宋_GB2312"/>
          <w:b/>
          <w:bCs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b/>
          <w:bCs/>
          <w:color w:val="auto"/>
          <w:sz w:val="32"/>
          <w:szCs w:val="32"/>
        </w:rPr>
        <w:t>4.简谱视奏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ascii="Times New Roman" w:hAnsi="Times New Roman" w:eastAsia="仿宋_GB2312"/>
          <w:b/>
          <w:bCs/>
          <w:color w:val="auto"/>
          <w:sz w:val="32"/>
          <w:szCs w:val="32"/>
        </w:rPr>
        <w:t>考试目的：</w:t>
      </w:r>
      <w:r>
        <w:rPr>
          <w:rFonts w:ascii="Times New Roman" w:hAnsi="Times New Roman" w:eastAsia="仿宋_GB2312"/>
          <w:color w:val="auto"/>
          <w:sz w:val="32"/>
          <w:szCs w:val="32"/>
        </w:rPr>
        <w:t>主要考查考生视奏能力，演奏的音准、节奏以及对不同旋律技法的现场表现能力。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ascii="Times New Roman" w:hAnsi="Times New Roman" w:eastAsia="仿宋_GB2312"/>
          <w:b/>
          <w:bCs/>
          <w:color w:val="auto"/>
          <w:sz w:val="32"/>
          <w:szCs w:val="32"/>
        </w:rPr>
        <w:t>考试形式与要求：</w:t>
      </w:r>
      <w:r>
        <w:rPr>
          <w:rFonts w:ascii="Times New Roman" w:hAnsi="Times New Roman" w:eastAsia="仿宋_GB2312"/>
          <w:color w:val="auto"/>
          <w:sz w:val="32"/>
          <w:szCs w:val="32"/>
        </w:rPr>
        <w:t>考生现场抽取试题，一次性演奏。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打击乐采用锣鼓经谱视奏。</w:t>
      </w:r>
    </w:p>
    <w:p>
      <w:pPr>
        <w:spacing w:line="560" w:lineRule="exact"/>
        <w:ind w:firstLine="643" w:firstLineChars="200"/>
        <w:rPr>
          <w:rFonts w:ascii="仿宋_GB2312" w:hAnsi="Times New Roman" w:eastAsia="仿宋_GB2312"/>
          <w:b/>
          <w:bCs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b/>
          <w:bCs/>
          <w:color w:val="auto"/>
          <w:sz w:val="32"/>
          <w:szCs w:val="32"/>
        </w:rPr>
        <w:t>5.乐理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ascii="Times New Roman" w:hAnsi="Times New Roman" w:eastAsia="仿宋_GB2312"/>
          <w:b/>
          <w:bCs/>
          <w:color w:val="auto"/>
          <w:sz w:val="32"/>
          <w:szCs w:val="32"/>
        </w:rPr>
        <w:t>考试目的：</w:t>
      </w:r>
      <w:r>
        <w:rPr>
          <w:rFonts w:ascii="Times New Roman" w:hAnsi="Times New Roman" w:eastAsia="仿宋_GB2312"/>
          <w:color w:val="auto"/>
          <w:sz w:val="32"/>
          <w:szCs w:val="32"/>
        </w:rPr>
        <w:t>主要考查考生对音乐基本理论知识的掌握。</w:t>
      </w:r>
    </w:p>
    <w:p>
      <w:pPr>
        <w:spacing w:line="560" w:lineRule="exact"/>
        <w:ind w:firstLine="643" w:firstLineChars="200"/>
        <w:rPr>
          <w:rFonts w:ascii="仿宋_GB2312" w:hAnsi="Times New Roman" w:eastAsia="仿宋_GB2312"/>
          <w:color w:val="auto"/>
          <w:sz w:val="32"/>
          <w:szCs w:val="32"/>
        </w:rPr>
      </w:pPr>
      <w:r>
        <w:rPr>
          <w:rFonts w:ascii="Times New Roman" w:hAnsi="Times New Roman" w:eastAsia="仿宋_GB2312"/>
          <w:b/>
          <w:bCs/>
          <w:color w:val="auto"/>
          <w:sz w:val="32"/>
          <w:szCs w:val="32"/>
        </w:rPr>
        <w:t>考试形式与要求：</w:t>
      </w:r>
      <w:r>
        <w:rPr>
          <w:rFonts w:hint="eastAsia" w:ascii="仿宋_GB2312" w:hAnsi="Times New Roman" w:eastAsia="仿宋_GB2312"/>
          <w:color w:val="auto"/>
          <w:sz w:val="32"/>
          <w:szCs w:val="32"/>
        </w:rPr>
        <w:t>笔试。考试时长为90分钟。</w:t>
      </w:r>
    </w:p>
    <w:p>
      <w:pPr>
        <w:tabs>
          <w:tab w:val="center" w:pos="4153"/>
        </w:tabs>
        <w:spacing w:line="560" w:lineRule="exact"/>
        <w:ind w:firstLine="640" w:firstLineChars="200"/>
        <w:rPr>
          <w:rFonts w:ascii="楷体_GB2312" w:hAnsi="Times New Roman" w:eastAsia="楷体_GB2312"/>
          <w:bCs/>
          <w:color w:val="auto"/>
          <w:sz w:val="32"/>
          <w:szCs w:val="32"/>
        </w:rPr>
      </w:pPr>
      <w:r>
        <w:rPr>
          <w:rFonts w:hint="eastAsia" w:ascii="楷体_GB2312" w:hAnsi="Times New Roman" w:eastAsia="楷体_GB2312"/>
          <w:bCs/>
          <w:color w:val="auto"/>
          <w:sz w:val="32"/>
          <w:szCs w:val="32"/>
        </w:rPr>
        <w:t>（二）地方剧种器乐</w:t>
      </w:r>
      <w:r>
        <w:rPr>
          <w:rFonts w:hint="eastAsia" w:ascii="楷体_GB2312" w:hAnsi="Times New Roman" w:eastAsia="楷体_GB2312"/>
          <w:color w:val="auto"/>
          <w:sz w:val="32"/>
          <w:szCs w:val="32"/>
        </w:rPr>
        <w:t>方向</w:t>
      </w:r>
    </w:p>
    <w:p>
      <w:pPr>
        <w:spacing w:line="560" w:lineRule="exact"/>
        <w:ind w:firstLine="643" w:firstLineChars="200"/>
        <w:rPr>
          <w:rFonts w:ascii="仿宋_GB2312" w:hAnsi="Times New Roman" w:eastAsia="仿宋_GB2312"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b/>
          <w:bCs/>
          <w:color w:val="auto"/>
          <w:sz w:val="32"/>
          <w:szCs w:val="32"/>
        </w:rPr>
        <w:t>1.器乐演奏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ascii="Times New Roman" w:hAnsi="Times New Roman" w:eastAsia="仿宋_GB2312"/>
          <w:b/>
          <w:bCs/>
          <w:color w:val="auto"/>
          <w:sz w:val="32"/>
          <w:szCs w:val="32"/>
        </w:rPr>
        <w:t>考试目的：</w:t>
      </w:r>
      <w:r>
        <w:rPr>
          <w:rFonts w:ascii="Times New Roman" w:hAnsi="Times New Roman" w:eastAsia="仿宋_GB2312"/>
          <w:color w:val="auto"/>
          <w:sz w:val="32"/>
          <w:szCs w:val="32"/>
        </w:rPr>
        <w:t>主要考查考生器乐演奏和伴奏能力，以及对本剧种唱腔、曲牌的理解和表达能力等。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/>
          <w:b/>
          <w:bCs/>
          <w:color w:val="auto"/>
          <w:sz w:val="32"/>
          <w:szCs w:val="32"/>
        </w:rPr>
      </w:pPr>
      <w:r>
        <w:rPr>
          <w:rFonts w:ascii="Times New Roman" w:hAnsi="Times New Roman" w:eastAsia="仿宋_GB2312"/>
          <w:b/>
          <w:bCs/>
          <w:color w:val="auto"/>
          <w:sz w:val="32"/>
          <w:szCs w:val="32"/>
        </w:rPr>
        <w:t>考试形式与要求：</w:t>
      </w:r>
    </w:p>
    <w:p>
      <w:pPr>
        <w:spacing w:line="560" w:lineRule="exact"/>
        <w:ind w:firstLine="640" w:firstLineChars="200"/>
        <w:rPr>
          <w:rFonts w:ascii="仿宋_GB2312" w:hAnsi="Times New Roman" w:eastAsia="仿宋_GB2312"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color w:val="auto"/>
          <w:sz w:val="32"/>
          <w:szCs w:val="32"/>
        </w:rPr>
        <w:t>器乐演奏包括地方剧种文场主奏乐器专业、文场伴奏乐器专业和武场打击乐专业。</w:t>
      </w:r>
    </w:p>
    <w:p>
      <w:pPr>
        <w:spacing w:line="560" w:lineRule="exact"/>
        <w:ind w:firstLine="640" w:firstLineChars="200"/>
        <w:rPr>
          <w:rFonts w:ascii="仿宋_GB2312" w:hAnsi="Times New Roman" w:eastAsia="仿宋_GB2312"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color w:val="auto"/>
          <w:sz w:val="32"/>
          <w:szCs w:val="32"/>
        </w:rPr>
        <w:t>文场主奏乐器专业根据报考的剧种确定乐器种类。考生自选一段乐曲、曲牌或技术片段进行演奏，时长不超过8分钟，不得带伴奏。唱腔演奏一首本剧种唱腔的伴奏，时长不超过10分钟。</w:t>
      </w:r>
    </w:p>
    <w:p>
      <w:pPr>
        <w:spacing w:line="560" w:lineRule="exact"/>
        <w:ind w:firstLine="640" w:firstLineChars="200"/>
        <w:rPr>
          <w:rFonts w:ascii="仿宋_GB2312" w:hAnsi="Times New Roman" w:eastAsia="仿宋_GB2312"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color w:val="auto"/>
          <w:sz w:val="32"/>
          <w:szCs w:val="32"/>
        </w:rPr>
        <w:t>文场伴奏乐器专业根据报考的剧种确定乐器种类。考生自选一段乐曲或技术片段进行演奏，时长不超过8分钟，不得带伴奏。并需演奏本剧种唱腔、曲牌各1段，每段时长不超过5分钟。</w:t>
      </w:r>
    </w:p>
    <w:p>
      <w:pPr>
        <w:spacing w:line="560" w:lineRule="exact"/>
        <w:ind w:firstLine="640" w:firstLineChars="200"/>
        <w:rPr>
          <w:rFonts w:ascii="仿宋_GB2312" w:hAnsi="Times New Roman" w:eastAsia="仿宋_GB2312"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color w:val="auto"/>
          <w:sz w:val="32"/>
          <w:szCs w:val="32"/>
        </w:rPr>
        <w:t>武场打击乐专业为板鼓等主奏乐器。由考生自选一段乐曲、曲牌或技术片段演奏，时长不超过8分钟，不得带伴奏。与打击乐器（大锣、铙钹、小锣等）共同演奏1段本剧种锣鼓合奏，时长不超过8分钟。</w:t>
      </w:r>
    </w:p>
    <w:p>
      <w:pPr>
        <w:spacing w:line="560" w:lineRule="exact"/>
        <w:ind w:firstLine="643" w:firstLineChars="200"/>
        <w:rPr>
          <w:rFonts w:ascii="仿宋_GB2312" w:hAnsi="Times New Roman" w:eastAsia="仿宋_GB2312"/>
          <w:b/>
          <w:bCs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b/>
          <w:bCs/>
          <w:color w:val="auto"/>
          <w:sz w:val="32"/>
          <w:szCs w:val="32"/>
        </w:rPr>
        <w:t>2.简谱视唱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ascii="Times New Roman" w:hAnsi="Times New Roman" w:eastAsia="仿宋_GB2312"/>
          <w:color w:val="auto"/>
          <w:sz w:val="32"/>
          <w:szCs w:val="32"/>
        </w:rPr>
        <w:t>考试相关要求同京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昆</w:t>
      </w:r>
      <w:r>
        <w:rPr>
          <w:rFonts w:ascii="Times New Roman" w:hAnsi="Times New Roman" w:eastAsia="仿宋_GB2312"/>
          <w:color w:val="auto"/>
          <w:sz w:val="32"/>
          <w:szCs w:val="32"/>
        </w:rPr>
        <w:t>器乐简谱视唱科目。</w:t>
      </w:r>
    </w:p>
    <w:p>
      <w:pPr>
        <w:spacing w:line="560" w:lineRule="exact"/>
        <w:ind w:firstLine="643" w:firstLineChars="200"/>
        <w:rPr>
          <w:rFonts w:ascii="仿宋_GB2312" w:hAnsi="Times New Roman" w:eastAsia="仿宋_GB2312"/>
          <w:b/>
          <w:bCs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b/>
          <w:bCs/>
          <w:color w:val="auto"/>
          <w:sz w:val="32"/>
          <w:szCs w:val="32"/>
        </w:rPr>
        <w:t>3.简谱视奏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ascii="Times New Roman" w:hAnsi="Times New Roman" w:eastAsia="仿宋_GB2312"/>
          <w:color w:val="auto"/>
          <w:sz w:val="32"/>
          <w:szCs w:val="32"/>
        </w:rPr>
        <w:t>考试相关要求同京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昆</w:t>
      </w:r>
      <w:r>
        <w:rPr>
          <w:rFonts w:ascii="Times New Roman" w:hAnsi="Times New Roman" w:eastAsia="仿宋_GB2312"/>
          <w:color w:val="auto"/>
          <w:sz w:val="32"/>
          <w:szCs w:val="32"/>
        </w:rPr>
        <w:t>器乐简谱视奏科目。</w:t>
      </w:r>
    </w:p>
    <w:p>
      <w:pPr>
        <w:spacing w:line="560" w:lineRule="exact"/>
        <w:ind w:firstLine="643" w:firstLineChars="200"/>
        <w:rPr>
          <w:rFonts w:ascii="仿宋_GB2312" w:hAnsi="Times New Roman" w:eastAsia="仿宋_GB2312"/>
          <w:b/>
          <w:bCs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b/>
          <w:bCs/>
          <w:color w:val="auto"/>
          <w:sz w:val="32"/>
          <w:szCs w:val="32"/>
        </w:rPr>
        <w:t>4.乐理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ascii="Times New Roman" w:hAnsi="Times New Roman" w:eastAsia="仿宋_GB2312"/>
          <w:color w:val="auto"/>
          <w:sz w:val="32"/>
          <w:szCs w:val="32"/>
        </w:rPr>
        <w:t>考试相关要求同京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昆</w:t>
      </w:r>
      <w:r>
        <w:rPr>
          <w:rFonts w:ascii="Times New Roman" w:hAnsi="Times New Roman" w:eastAsia="仿宋_GB2312"/>
          <w:color w:val="auto"/>
          <w:sz w:val="32"/>
          <w:szCs w:val="32"/>
        </w:rPr>
        <w:t>器乐乐理科目。</w:t>
      </w:r>
    </w:p>
    <w:p>
      <w:pPr>
        <w:spacing w:line="560" w:lineRule="exact"/>
        <w:ind w:firstLine="640" w:firstLineChars="200"/>
        <w:rPr>
          <w:rFonts w:ascii="Times New Roman" w:hAnsi="Times New Roman" w:eastAsia="黑体"/>
          <w:bCs/>
          <w:color w:val="auto"/>
          <w:sz w:val="32"/>
          <w:szCs w:val="32"/>
        </w:rPr>
      </w:pPr>
      <w:r>
        <w:rPr>
          <w:rFonts w:ascii="Times New Roman" w:hAnsi="Times New Roman" w:eastAsia="黑体"/>
          <w:bCs/>
          <w:color w:val="auto"/>
          <w:sz w:val="32"/>
          <w:szCs w:val="32"/>
        </w:rPr>
        <w:t>三、考查范围</w:t>
      </w:r>
    </w:p>
    <w:p>
      <w:pPr>
        <w:spacing w:line="560" w:lineRule="exact"/>
        <w:ind w:firstLine="640" w:firstLineChars="200"/>
        <w:rPr>
          <w:rFonts w:ascii="仿宋_GB2312" w:hAnsi="Times New Roman" w:eastAsia="仿宋_GB2312"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color w:val="auto"/>
          <w:sz w:val="32"/>
          <w:szCs w:val="32"/>
        </w:rPr>
        <w:t>1.器乐演奏的曲目自定。</w:t>
      </w:r>
    </w:p>
    <w:p>
      <w:pPr>
        <w:spacing w:line="560" w:lineRule="exact"/>
        <w:ind w:firstLine="640" w:firstLineChars="200"/>
        <w:rPr>
          <w:rFonts w:ascii="仿宋_GB2312" w:hAnsi="Times New Roman" w:eastAsia="仿宋_GB2312"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color w:val="auto"/>
          <w:sz w:val="32"/>
          <w:szCs w:val="32"/>
        </w:rPr>
        <w:t>2.乐理以李重光编写的《音乐理论基础》为主要参考依据。</w:t>
      </w:r>
    </w:p>
    <w:p>
      <w:pPr>
        <w:widowControl/>
        <w:jc w:val="left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ascii="Times New Roman" w:hAnsi="Times New Roman" w:eastAsia="仿宋_GB2312"/>
          <w:color w:val="auto"/>
          <w:sz w:val="32"/>
          <w:szCs w:val="32"/>
        </w:rPr>
        <w:br w:type="page"/>
      </w:r>
    </w:p>
    <w:p>
      <w:pPr>
        <w:spacing w:line="560" w:lineRule="exact"/>
        <w:jc w:val="center"/>
        <w:rPr>
          <w:rFonts w:ascii="Times New Roman" w:hAnsi="Times New Roman" w:eastAsia="黑体"/>
          <w:color w:val="auto"/>
          <w:sz w:val="32"/>
          <w:szCs w:val="32"/>
        </w:rPr>
      </w:pPr>
      <w:r>
        <w:rPr>
          <w:rFonts w:ascii="Times New Roman" w:hAnsi="Times New Roman" w:eastAsia="黑体"/>
          <w:color w:val="auto"/>
          <w:sz w:val="32"/>
          <w:szCs w:val="32"/>
        </w:rPr>
        <w:fldChar w:fldCharType="begin"/>
      </w:r>
      <w:r>
        <w:rPr>
          <w:rFonts w:ascii="Times New Roman" w:hAnsi="Times New Roman" w:eastAsia="黑体"/>
          <w:color w:val="auto"/>
          <w:sz w:val="32"/>
          <w:szCs w:val="32"/>
        </w:rPr>
        <w:instrText xml:space="preserve"> = 2 \* ROMAN \* MERGEFORMAT </w:instrText>
      </w:r>
      <w:r>
        <w:rPr>
          <w:rFonts w:ascii="Times New Roman" w:hAnsi="Times New Roman" w:eastAsia="黑体"/>
          <w:color w:val="auto"/>
          <w:sz w:val="32"/>
          <w:szCs w:val="32"/>
        </w:rPr>
        <w:fldChar w:fldCharType="separate"/>
      </w:r>
      <w:r>
        <w:rPr>
          <w:rFonts w:ascii="Times New Roman" w:hAnsi="Times New Roman" w:eastAsia="黑体"/>
          <w:color w:val="auto"/>
          <w:sz w:val="32"/>
          <w:szCs w:val="32"/>
        </w:rPr>
        <w:t>II</w:t>
      </w:r>
      <w:r>
        <w:rPr>
          <w:rFonts w:ascii="Times New Roman" w:hAnsi="Times New Roman" w:eastAsia="黑体"/>
          <w:color w:val="auto"/>
          <w:sz w:val="32"/>
          <w:szCs w:val="32"/>
        </w:rPr>
        <w:fldChar w:fldCharType="end"/>
      </w:r>
      <w:r>
        <w:rPr>
          <w:rFonts w:ascii="Times New Roman" w:hAnsi="Times New Roman" w:eastAsia="黑体"/>
          <w:color w:val="auto"/>
          <w:sz w:val="32"/>
          <w:szCs w:val="32"/>
        </w:rPr>
        <w:t>作曲与作曲技术理论（戏曲音乐）</w:t>
      </w:r>
    </w:p>
    <w:p>
      <w:pPr>
        <w:spacing w:line="560" w:lineRule="exact"/>
        <w:ind w:firstLine="640" w:firstLineChars="200"/>
        <w:rPr>
          <w:rFonts w:ascii="Times New Roman" w:hAnsi="Times New Roman" w:eastAsia="黑体"/>
          <w:bCs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黑体"/>
          <w:bCs/>
          <w:color w:val="auto"/>
          <w:sz w:val="32"/>
          <w:szCs w:val="32"/>
        </w:rPr>
      </w:pPr>
      <w:r>
        <w:rPr>
          <w:rFonts w:ascii="Times New Roman" w:hAnsi="Times New Roman" w:eastAsia="黑体"/>
          <w:bCs/>
          <w:color w:val="auto"/>
          <w:sz w:val="32"/>
          <w:szCs w:val="32"/>
        </w:rPr>
        <w:t>一、考试科目和分值</w:t>
      </w:r>
    </w:p>
    <w:p>
      <w:pPr>
        <w:spacing w:line="560" w:lineRule="exact"/>
        <w:ind w:firstLine="640" w:firstLineChars="200"/>
        <w:rPr>
          <w:rFonts w:ascii="仿宋_GB2312" w:hAnsi="Times New Roman" w:eastAsia="仿宋_GB2312"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color w:val="auto"/>
          <w:sz w:val="32"/>
          <w:szCs w:val="32"/>
        </w:rPr>
        <w:t>考试包括唱腔写作与音乐写作、器乐演奏、戏曲唱腔演唱、乐理、听写、五线谱视唱六个科目。</w:t>
      </w:r>
    </w:p>
    <w:p>
      <w:pPr>
        <w:spacing w:line="560" w:lineRule="exact"/>
        <w:ind w:firstLine="640" w:firstLineChars="200"/>
        <w:rPr>
          <w:rFonts w:ascii="仿宋_GB2312" w:hAnsi="Times New Roman" w:eastAsia="仿宋_GB2312"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color w:val="auto"/>
          <w:sz w:val="32"/>
          <w:szCs w:val="32"/>
        </w:rPr>
        <w:t>六科总分为300分，其中唱腔写作与音乐写作160分（唱腔写作100分，音乐写作60分）、器乐演奏40分、戏曲唱腔演唱30分、乐理40分、听写20分、五线谱视唱10分。</w:t>
      </w:r>
    </w:p>
    <w:p>
      <w:pPr>
        <w:spacing w:line="560" w:lineRule="exact"/>
        <w:ind w:firstLine="640" w:firstLineChars="200"/>
        <w:rPr>
          <w:rFonts w:ascii="Times New Roman" w:hAnsi="Times New Roman" w:eastAsia="黑体"/>
          <w:bCs/>
          <w:color w:val="auto"/>
          <w:sz w:val="32"/>
          <w:szCs w:val="32"/>
        </w:rPr>
      </w:pPr>
      <w:r>
        <w:rPr>
          <w:rFonts w:ascii="Times New Roman" w:hAnsi="Times New Roman" w:eastAsia="黑体"/>
          <w:bCs/>
          <w:color w:val="auto"/>
          <w:sz w:val="32"/>
          <w:szCs w:val="32"/>
        </w:rPr>
        <w:t>二、考试内容和形式</w:t>
      </w:r>
    </w:p>
    <w:p>
      <w:pPr>
        <w:spacing w:line="560" w:lineRule="exact"/>
        <w:ind w:firstLine="630" w:firstLineChars="196"/>
        <w:rPr>
          <w:rFonts w:ascii="仿宋_GB2312" w:hAnsi="Times New Roman" w:eastAsia="仿宋_GB2312"/>
          <w:b/>
          <w:bCs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b/>
          <w:bCs/>
          <w:color w:val="auto"/>
          <w:sz w:val="32"/>
          <w:szCs w:val="32"/>
        </w:rPr>
        <w:t>1.唱腔写作与音乐写作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/>
          <w:b/>
          <w:bCs/>
          <w:color w:val="auto"/>
          <w:sz w:val="32"/>
          <w:szCs w:val="32"/>
        </w:rPr>
      </w:pPr>
      <w:r>
        <w:rPr>
          <w:rFonts w:ascii="Times New Roman" w:hAnsi="Times New Roman" w:eastAsia="仿宋_GB2312"/>
          <w:b/>
          <w:bCs/>
          <w:color w:val="auto"/>
          <w:sz w:val="32"/>
          <w:szCs w:val="32"/>
        </w:rPr>
        <w:t>考试目的：</w:t>
      </w:r>
    </w:p>
    <w:p>
      <w:pPr>
        <w:spacing w:line="560" w:lineRule="exact"/>
        <w:ind w:firstLine="640" w:firstLineChars="200"/>
        <w:rPr>
          <w:rFonts w:ascii="仿宋_GB2312" w:hAnsi="Times New Roman" w:eastAsia="仿宋_GB2312"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color w:val="auto"/>
          <w:sz w:val="32"/>
          <w:szCs w:val="32"/>
        </w:rPr>
        <w:t>唱腔写作主要考查考生对该剧种唱腔基本规律的熟悉和掌握情况，对给出的唱词在文学理解、曲体结构布局、腔词关系、四声调值的把握等情况进行综合评定。</w:t>
      </w:r>
    </w:p>
    <w:p>
      <w:pPr>
        <w:spacing w:line="560" w:lineRule="exact"/>
        <w:ind w:firstLine="640" w:firstLineChars="200"/>
        <w:rPr>
          <w:rFonts w:ascii="仿宋_GB2312" w:hAnsi="Times New Roman" w:eastAsia="仿宋_GB2312"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color w:val="auto"/>
          <w:sz w:val="32"/>
          <w:szCs w:val="32"/>
        </w:rPr>
        <w:t>音乐写作主要考查考生对给出的“音乐动机”的理解、作曲技术的运用，对其旋律、节奏、速度、表情、调式调性等手段的对比、曲式结构布局等方面进行综合评定。</w:t>
      </w:r>
    </w:p>
    <w:p>
      <w:pPr>
        <w:spacing w:line="560" w:lineRule="exact"/>
        <w:ind w:firstLine="643" w:firstLineChars="200"/>
        <w:rPr>
          <w:rFonts w:ascii="仿宋_GB2312" w:hAnsi="Times New Roman" w:eastAsia="仿宋_GB2312"/>
          <w:color w:val="auto"/>
          <w:sz w:val="32"/>
          <w:szCs w:val="32"/>
        </w:rPr>
      </w:pPr>
      <w:r>
        <w:rPr>
          <w:rFonts w:ascii="Times New Roman" w:hAnsi="Times New Roman" w:eastAsia="仿宋_GB2312"/>
          <w:b/>
          <w:bCs/>
          <w:color w:val="auto"/>
          <w:sz w:val="32"/>
          <w:szCs w:val="32"/>
        </w:rPr>
        <w:t>考试形式与要求：</w:t>
      </w:r>
      <w:r>
        <w:rPr>
          <w:rFonts w:hint="eastAsia" w:ascii="仿宋_GB2312" w:hAnsi="Times New Roman" w:eastAsia="仿宋_GB2312"/>
          <w:color w:val="auto"/>
          <w:sz w:val="32"/>
          <w:szCs w:val="32"/>
        </w:rPr>
        <w:t>笔试。考试时长为240分钟。唱腔写作根据唱词创作一段戏曲唱腔；音乐写作根据给出的“音乐动机”，创作一首器乐曲。</w:t>
      </w:r>
    </w:p>
    <w:p>
      <w:pPr>
        <w:spacing w:line="560" w:lineRule="exact"/>
        <w:ind w:firstLine="643" w:firstLineChars="200"/>
        <w:rPr>
          <w:rFonts w:ascii="仿宋_GB2312" w:hAnsi="Times New Roman" w:eastAsia="仿宋_GB2312"/>
          <w:b/>
          <w:bCs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b/>
          <w:bCs/>
          <w:color w:val="auto"/>
          <w:sz w:val="32"/>
          <w:szCs w:val="32"/>
        </w:rPr>
        <w:t>2.器乐演奏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ascii="Times New Roman" w:hAnsi="Times New Roman" w:eastAsia="仿宋_GB2312"/>
          <w:b/>
          <w:bCs/>
          <w:color w:val="auto"/>
          <w:sz w:val="32"/>
          <w:szCs w:val="32"/>
        </w:rPr>
        <w:t>考试目的：</w:t>
      </w:r>
      <w:r>
        <w:rPr>
          <w:rFonts w:ascii="Times New Roman" w:hAnsi="Times New Roman" w:eastAsia="仿宋_GB2312"/>
          <w:color w:val="auto"/>
          <w:sz w:val="32"/>
          <w:szCs w:val="32"/>
        </w:rPr>
        <w:t>主要考查考生乐器演奏的综合水平以及对音乐的理解和表现、表达能力等。</w:t>
      </w:r>
    </w:p>
    <w:p>
      <w:pPr>
        <w:spacing w:line="560" w:lineRule="exact"/>
        <w:ind w:firstLine="643" w:firstLineChars="200"/>
        <w:rPr>
          <w:rFonts w:ascii="仿宋_GB2312" w:hAnsi="Times New Roman" w:eastAsia="仿宋_GB2312"/>
          <w:color w:val="auto"/>
          <w:sz w:val="32"/>
          <w:szCs w:val="32"/>
        </w:rPr>
      </w:pPr>
      <w:r>
        <w:rPr>
          <w:rFonts w:ascii="Times New Roman" w:hAnsi="Times New Roman" w:eastAsia="仿宋_GB2312"/>
          <w:b/>
          <w:bCs/>
          <w:color w:val="auto"/>
          <w:sz w:val="32"/>
          <w:szCs w:val="32"/>
        </w:rPr>
        <w:t>考试形式与要求：</w:t>
      </w:r>
      <w:r>
        <w:rPr>
          <w:rFonts w:hint="eastAsia" w:ascii="仿宋_GB2312" w:hAnsi="Times New Roman" w:eastAsia="仿宋_GB2312"/>
          <w:color w:val="auto"/>
          <w:sz w:val="32"/>
          <w:szCs w:val="32"/>
        </w:rPr>
        <w:t>面试。考生自选一段戏曲唱段（曲牌）或一首器乐曲，乐器不限；演奏时长不超过6分钟，不得带伴奏。</w:t>
      </w:r>
    </w:p>
    <w:p>
      <w:pPr>
        <w:spacing w:line="560" w:lineRule="exact"/>
        <w:ind w:firstLine="643" w:firstLineChars="200"/>
        <w:rPr>
          <w:rFonts w:ascii="仿宋_GB2312" w:hAnsi="Times New Roman" w:eastAsia="仿宋_GB2312"/>
          <w:b/>
          <w:bCs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b/>
          <w:bCs/>
          <w:color w:val="auto"/>
          <w:sz w:val="32"/>
          <w:szCs w:val="32"/>
        </w:rPr>
        <w:t>3.戏曲唱腔演唱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ascii="Times New Roman" w:hAnsi="Times New Roman" w:eastAsia="仿宋_GB2312"/>
          <w:b/>
          <w:bCs/>
          <w:color w:val="auto"/>
          <w:sz w:val="32"/>
          <w:szCs w:val="32"/>
        </w:rPr>
        <w:t>考试目的：</w:t>
      </w:r>
      <w:r>
        <w:rPr>
          <w:rFonts w:ascii="Times New Roman" w:hAnsi="Times New Roman" w:eastAsia="仿宋_GB2312"/>
          <w:color w:val="auto"/>
          <w:sz w:val="32"/>
          <w:szCs w:val="32"/>
        </w:rPr>
        <w:t>主要考查考生对戏曲唱腔演唱特点和韵味的把握情况。</w:t>
      </w:r>
    </w:p>
    <w:p>
      <w:pPr>
        <w:spacing w:line="560" w:lineRule="exact"/>
        <w:ind w:firstLine="643" w:firstLineChars="200"/>
        <w:rPr>
          <w:rFonts w:ascii="仿宋_GB2312" w:hAnsi="Times New Roman" w:eastAsia="仿宋_GB2312"/>
          <w:color w:val="auto"/>
          <w:sz w:val="32"/>
          <w:szCs w:val="32"/>
        </w:rPr>
      </w:pPr>
      <w:r>
        <w:rPr>
          <w:rFonts w:ascii="Times New Roman" w:hAnsi="Times New Roman" w:eastAsia="仿宋_GB2312"/>
          <w:b/>
          <w:bCs/>
          <w:color w:val="auto"/>
          <w:sz w:val="32"/>
          <w:szCs w:val="32"/>
        </w:rPr>
        <w:t>考试形式与要求：</w:t>
      </w:r>
      <w:r>
        <w:rPr>
          <w:rFonts w:hint="eastAsia" w:ascii="仿宋_GB2312" w:hAnsi="Times New Roman" w:eastAsia="仿宋_GB2312"/>
          <w:color w:val="auto"/>
          <w:sz w:val="32"/>
          <w:szCs w:val="32"/>
        </w:rPr>
        <w:t>面试。考生自选一首所报考剧种的唱段清唱，行当不限；演唱时长不超过3分钟，不得带伴奏。</w:t>
      </w:r>
    </w:p>
    <w:p>
      <w:pPr>
        <w:spacing w:line="560" w:lineRule="exact"/>
        <w:ind w:firstLine="643" w:firstLineChars="200"/>
        <w:rPr>
          <w:rFonts w:ascii="仿宋_GB2312" w:hAnsi="Times New Roman" w:eastAsia="仿宋_GB2312"/>
          <w:b/>
          <w:bCs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b/>
          <w:bCs/>
          <w:color w:val="auto"/>
          <w:sz w:val="32"/>
          <w:szCs w:val="32"/>
        </w:rPr>
        <w:t>4.乐理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ascii="Times New Roman" w:hAnsi="Times New Roman" w:eastAsia="仿宋_GB2312"/>
          <w:b/>
          <w:bCs/>
          <w:color w:val="auto"/>
          <w:sz w:val="32"/>
          <w:szCs w:val="32"/>
        </w:rPr>
        <w:t>考试目的：</w:t>
      </w:r>
      <w:r>
        <w:rPr>
          <w:rFonts w:ascii="Times New Roman" w:hAnsi="Times New Roman" w:eastAsia="仿宋_GB2312"/>
          <w:color w:val="auto"/>
          <w:sz w:val="32"/>
          <w:szCs w:val="32"/>
        </w:rPr>
        <w:t>主要考查考生对音乐基本理论知识、和声基础的掌握情况和基本能力。</w:t>
      </w:r>
    </w:p>
    <w:p>
      <w:pPr>
        <w:spacing w:line="560" w:lineRule="exact"/>
        <w:ind w:firstLine="643" w:firstLineChars="200"/>
        <w:rPr>
          <w:rFonts w:ascii="仿宋_GB2312" w:hAnsi="Times New Roman" w:eastAsia="仿宋_GB2312"/>
          <w:color w:val="auto"/>
          <w:sz w:val="32"/>
          <w:szCs w:val="32"/>
        </w:rPr>
      </w:pPr>
      <w:r>
        <w:rPr>
          <w:rFonts w:ascii="Times New Roman" w:hAnsi="Times New Roman" w:eastAsia="仿宋_GB2312"/>
          <w:b/>
          <w:bCs/>
          <w:color w:val="auto"/>
          <w:sz w:val="32"/>
          <w:szCs w:val="32"/>
        </w:rPr>
        <w:t>考试形式与要求：</w:t>
      </w:r>
      <w:r>
        <w:rPr>
          <w:rFonts w:hint="eastAsia" w:ascii="仿宋_GB2312" w:hAnsi="Times New Roman" w:eastAsia="仿宋_GB2312"/>
          <w:color w:val="auto"/>
          <w:sz w:val="32"/>
          <w:szCs w:val="32"/>
        </w:rPr>
        <w:t>笔试。时长为90分钟。</w:t>
      </w:r>
    </w:p>
    <w:p>
      <w:pPr>
        <w:spacing w:line="560" w:lineRule="exact"/>
        <w:ind w:firstLine="643" w:firstLineChars="200"/>
        <w:rPr>
          <w:rFonts w:ascii="仿宋_GB2312" w:hAnsi="Times New Roman" w:eastAsia="仿宋_GB2312"/>
          <w:b/>
          <w:bCs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b/>
          <w:bCs/>
          <w:color w:val="auto"/>
          <w:sz w:val="32"/>
          <w:szCs w:val="32"/>
        </w:rPr>
        <w:t>5.听写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ascii="Times New Roman" w:hAnsi="Times New Roman" w:eastAsia="仿宋_GB2312"/>
          <w:b/>
          <w:bCs/>
          <w:color w:val="auto"/>
          <w:sz w:val="32"/>
          <w:szCs w:val="32"/>
        </w:rPr>
        <w:t>考试目的：</w:t>
      </w:r>
      <w:r>
        <w:rPr>
          <w:rFonts w:ascii="Times New Roman" w:hAnsi="Times New Roman" w:eastAsia="仿宋_GB2312"/>
          <w:color w:val="auto"/>
          <w:sz w:val="32"/>
          <w:szCs w:val="32"/>
        </w:rPr>
        <w:t>主要考查考生对音高、音程、和弦、调式、旋律、节奏等方面的听辨能力。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ascii="Times New Roman" w:hAnsi="Times New Roman" w:eastAsia="仿宋_GB2312"/>
          <w:b/>
          <w:bCs/>
          <w:color w:val="auto"/>
          <w:sz w:val="32"/>
          <w:szCs w:val="32"/>
        </w:rPr>
        <w:t>考试形式与要求：</w:t>
      </w:r>
      <w:r>
        <w:rPr>
          <w:rFonts w:hint="eastAsia" w:ascii="仿宋_GB2312" w:hAnsi="Times New Roman" w:eastAsia="仿宋_GB2312"/>
          <w:color w:val="auto"/>
          <w:sz w:val="32"/>
          <w:szCs w:val="32"/>
        </w:rPr>
        <w:t>笔试。五线谱记谱，时长为45分钟。</w:t>
      </w:r>
    </w:p>
    <w:p>
      <w:pPr>
        <w:spacing w:line="560" w:lineRule="exact"/>
        <w:ind w:firstLine="643" w:firstLineChars="200"/>
        <w:rPr>
          <w:rFonts w:ascii="仿宋_GB2312" w:hAnsi="Times New Roman" w:eastAsia="仿宋_GB2312"/>
          <w:b/>
          <w:bCs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b/>
          <w:bCs/>
          <w:color w:val="auto"/>
          <w:sz w:val="32"/>
          <w:szCs w:val="32"/>
        </w:rPr>
        <w:t>6.五线谱视唱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ascii="Times New Roman" w:hAnsi="Times New Roman" w:eastAsia="仿宋_GB2312"/>
          <w:b/>
          <w:bCs/>
          <w:color w:val="auto"/>
          <w:sz w:val="32"/>
          <w:szCs w:val="32"/>
        </w:rPr>
        <w:t>考试目的：</w:t>
      </w:r>
      <w:r>
        <w:rPr>
          <w:rFonts w:ascii="Times New Roman" w:hAnsi="Times New Roman" w:eastAsia="仿宋_GB2312"/>
          <w:color w:val="auto"/>
          <w:sz w:val="32"/>
          <w:szCs w:val="32"/>
        </w:rPr>
        <w:t>主要考查考生读谱能力，以及音准、速度、节奏、力度、表情等方面的把握能力。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ascii="Times New Roman" w:hAnsi="Times New Roman" w:eastAsia="仿宋_GB2312"/>
          <w:b/>
          <w:bCs/>
          <w:color w:val="auto"/>
          <w:sz w:val="32"/>
          <w:szCs w:val="32"/>
        </w:rPr>
        <w:t>考试形式与要求：</w:t>
      </w:r>
      <w:r>
        <w:rPr>
          <w:rFonts w:ascii="Times New Roman" w:hAnsi="Times New Roman" w:eastAsia="仿宋_GB2312"/>
          <w:color w:val="auto"/>
          <w:sz w:val="32"/>
          <w:szCs w:val="32"/>
        </w:rPr>
        <w:t>面试。考生现场抽取试题，一次性视唱。</w:t>
      </w:r>
    </w:p>
    <w:p>
      <w:pPr>
        <w:spacing w:line="560" w:lineRule="exact"/>
        <w:ind w:firstLine="640" w:firstLineChars="200"/>
        <w:rPr>
          <w:rFonts w:ascii="Times New Roman" w:hAnsi="Times New Roman" w:eastAsia="黑体"/>
          <w:bCs/>
          <w:color w:val="auto"/>
          <w:sz w:val="32"/>
          <w:szCs w:val="32"/>
        </w:rPr>
      </w:pPr>
      <w:r>
        <w:rPr>
          <w:rFonts w:ascii="Times New Roman" w:hAnsi="Times New Roman" w:eastAsia="黑体"/>
          <w:bCs/>
          <w:color w:val="auto"/>
          <w:sz w:val="32"/>
          <w:szCs w:val="32"/>
        </w:rPr>
        <w:t>三、考查范围</w:t>
      </w:r>
    </w:p>
    <w:p>
      <w:pPr>
        <w:spacing w:line="560" w:lineRule="exact"/>
        <w:ind w:firstLine="640" w:firstLineChars="200"/>
        <w:rPr>
          <w:rFonts w:ascii="仿宋_GB2312" w:hAnsi="Times New Roman" w:eastAsia="仿宋_GB2312"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color w:val="auto"/>
          <w:sz w:val="32"/>
          <w:szCs w:val="32"/>
        </w:rPr>
        <w:t>1.唱腔写作，板腔体剧种（如京剧、豫剧、河北梆子等）的考查内容从该剧种主要声腔的基本板式中选定，曲牌体剧种（如昆曲等）的考查内容从该剧种常用曲牌中选定；音乐写作以给出的“音乐动机”进行写作；器乐演奏、戏曲唱腔演唱的曲目自定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color w:val="auto"/>
          <w:sz w:val="32"/>
          <w:szCs w:val="32"/>
        </w:rPr>
        <w:t>2.乐理以李重光编写的《音乐理论基础》及伊</w:t>
      </w:r>
      <w:r>
        <w:rPr>
          <w:rFonts w:hint="eastAsia" w:ascii="仿宋_GB2312" w:hAnsi="仿宋" w:eastAsia="仿宋"/>
          <w:color w:val="auto"/>
          <w:sz w:val="32"/>
          <w:szCs w:val="32"/>
        </w:rPr>
        <w:t>˙</w:t>
      </w:r>
      <w:r>
        <w:rPr>
          <w:rFonts w:hint="eastAsia" w:ascii="仿宋_GB2312" w:hAnsi="Times New Roman" w:eastAsia="仿宋_GB2312"/>
          <w:color w:val="auto"/>
          <w:sz w:val="32"/>
          <w:szCs w:val="32"/>
        </w:rPr>
        <w:t>斯波索宾等著《和声学教程》前十六章为主要参考依据。</w:t>
      </w:r>
      <w:r>
        <w:rPr>
          <w:rFonts w:ascii="Times New Roman" w:hAnsi="Times New Roman" w:eastAsia="仿宋_GB2312"/>
          <w:color w:val="auto"/>
          <w:sz w:val="32"/>
          <w:szCs w:val="32"/>
        </w:rPr>
        <w:br w:type="page"/>
      </w:r>
    </w:p>
    <w:p>
      <w:pPr>
        <w:spacing w:line="560" w:lineRule="exact"/>
        <w:jc w:val="center"/>
        <w:rPr>
          <w:rFonts w:hint="default" w:ascii="Times New Roman" w:hAnsi="Times New Roman" w:eastAsia="黑体"/>
          <w:color w:val="auto"/>
          <w:sz w:val="32"/>
          <w:szCs w:val="32"/>
          <w:lang w:val="en-US" w:eastAsia="zh-CN"/>
        </w:rPr>
      </w:pPr>
      <w:r>
        <w:rPr>
          <w:rFonts w:ascii="Times New Roman" w:hAnsi="Times New Roman" w:eastAsia="黑体"/>
          <w:color w:val="auto"/>
          <w:sz w:val="32"/>
          <w:szCs w:val="32"/>
        </w:rPr>
        <w:fldChar w:fldCharType="begin"/>
      </w:r>
      <w:r>
        <w:rPr>
          <w:rFonts w:ascii="Times New Roman" w:hAnsi="Times New Roman" w:eastAsia="黑体"/>
          <w:color w:val="auto"/>
          <w:sz w:val="32"/>
          <w:szCs w:val="32"/>
        </w:rPr>
        <w:instrText xml:space="preserve"> = 3 \* ROMAN \* MERGEFORMAT </w:instrText>
      </w:r>
      <w:r>
        <w:rPr>
          <w:rFonts w:ascii="Times New Roman" w:hAnsi="Times New Roman" w:eastAsia="黑体"/>
          <w:color w:val="auto"/>
          <w:sz w:val="32"/>
          <w:szCs w:val="32"/>
        </w:rPr>
        <w:fldChar w:fldCharType="separate"/>
      </w:r>
      <w:r>
        <w:rPr>
          <w:rFonts w:ascii="Times New Roman" w:hAnsi="Times New Roman" w:eastAsia="黑体"/>
          <w:color w:val="auto"/>
          <w:sz w:val="32"/>
          <w:szCs w:val="32"/>
        </w:rPr>
        <w:t>III</w:t>
      </w:r>
      <w:r>
        <w:rPr>
          <w:rFonts w:ascii="Times New Roman" w:hAnsi="Times New Roman" w:eastAsia="黑体"/>
          <w:color w:val="auto"/>
          <w:sz w:val="32"/>
          <w:szCs w:val="32"/>
        </w:rPr>
        <w:fldChar w:fldCharType="end"/>
      </w:r>
      <w:r>
        <w:rPr>
          <w:rFonts w:ascii="Times New Roman" w:hAnsi="Times New Roman" w:eastAsia="黑体"/>
          <w:color w:val="auto"/>
          <w:sz w:val="32"/>
          <w:szCs w:val="32"/>
        </w:rPr>
        <w:t>表演（戏曲表演）</w:t>
      </w:r>
      <w:r>
        <w:rPr>
          <w:rFonts w:hint="eastAsia" w:ascii="Times New Roman" w:hAnsi="Times New Roman" w:eastAsia="黑体"/>
          <w:color w:val="auto"/>
          <w:sz w:val="32"/>
          <w:szCs w:val="32"/>
          <w:lang w:eastAsia="zh-CN"/>
        </w:rPr>
        <w:t>、戏曲表演</w:t>
      </w:r>
      <w:r>
        <w:rPr>
          <w:rFonts w:hint="eastAsia" w:ascii="Times New Roman" w:hAnsi="Times New Roman" w:eastAsia="黑体"/>
          <w:color w:val="auto"/>
          <w:sz w:val="32"/>
          <w:szCs w:val="32"/>
          <w:lang w:val="en-US" w:eastAsia="zh-CN"/>
        </w:rPr>
        <w:t>-川剧</w:t>
      </w:r>
    </w:p>
    <w:p>
      <w:pPr>
        <w:spacing w:line="560" w:lineRule="exact"/>
        <w:jc w:val="center"/>
        <w:rPr>
          <w:rFonts w:ascii="Times New Roman" w:hAnsi="Times New Roman" w:eastAsia="仿宋_GB2312"/>
          <w:b/>
          <w:bCs/>
          <w:color w:val="auto"/>
          <w:sz w:val="32"/>
          <w:szCs w:val="32"/>
        </w:rPr>
      </w:pPr>
    </w:p>
    <w:p>
      <w:pPr>
        <w:pStyle w:val="7"/>
        <w:spacing w:before="0" w:beforeAutospacing="0" w:after="0" w:afterAutospacing="0" w:line="560" w:lineRule="exact"/>
        <w:ind w:firstLine="640" w:firstLineChars="200"/>
        <w:jc w:val="both"/>
        <w:rPr>
          <w:rFonts w:eastAsia="仿宋_GB2312"/>
          <w:color w:val="auto"/>
          <w:kern w:val="2"/>
          <w:sz w:val="32"/>
          <w:szCs w:val="32"/>
        </w:rPr>
      </w:pPr>
      <w:r>
        <w:rPr>
          <w:rFonts w:eastAsia="仿宋_GB2312"/>
          <w:color w:val="auto"/>
          <w:kern w:val="2"/>
          <w:sz w:val="32"/>
          <w:szCs w:val="32"/>
        </w:rPr>
        <w:t>表演（戏曲表演）</w:t>
      </w:r>
      <w:r>
        <w:rPr>
          <w:rFonts w:hint="eastAsia" w:eastAsia="仿宋_GB2312"/>
          <w:color w:val="auto"/>
          <w:kern w:val="2"/>
          <w:sz w:val="32"/>
          <w:szCs w:val="32"/>
          <w:lang w:eastAsia="zh-CN"/>
        </w:rPr>
        <w:t>、戏曲表演</w:t>
      </w:r>
      <w:r>
        <w:rPr>
          <w:rFonts w:hint="eastAsia" w:eastAsia="仿宋_GB2312"/>
          <w:color w:val="auto"/>
          <w:kern w:val="2"/>
          <w:sz w:val="32"/>
          <w:szCs w:val="32"/>
          <w:lang w:val="en-US" w:eastAsia="zh-CN"/>
        </w:rPr>
        <w:t>-川剧</w:t>
      </w:r>
      <w:r>
        <w:rPr>
          <w:rFonts w:eastAsia="仿宋_GB2312"/>
          <w:color w:val="auto"/>
          <w:kern w:val="2"/>
          <w:sz w:val="32"/>
          <w:szCs w:val="32"/>
        </w:rPr>
        <w:t>省际联考分京昆表演、地方剧种表演、</w:t>
      </w:r>
      <w:r>
        <w:rPr>
          <w:rFonts w:hint="eastAsia" w:eastAsia="仿宋_GB2312"/>
          <w:color w:val="auto"/>
          <w:kern w:val="2"/>
          <w:sz w:val="32"/>
          <w:szCs w:val="32"/>
          <w:lang w:eastAsia="zh-CN"/>
        </w:rPr>
        <w:t>戏曲舞台监督、</w:t>
      </w:r>
      <w:r>
        <w:rPr>
          <w:rFonts w:eastAsia="仿宋_GB2312"/>
          <w:color w:val="auto"/>
          <w:kern w:val="2"/>
          <w:sz w:val="32"/>
          <w:szCs w:val="32"/>
        </w:rPr>
        <w:t>戏曲形体</w:t>
      </w:r>
      <w:r>
        <w:rPr>
          <w:rFonts w:hint="eastAsia" w:eastAsia="仿宋_GB2312"/>
          <w:color w:val="auto"/>
          <w:kern w:val="2"/>
          <w:sz w:val="32"/>
          <w:szCs w:val="32"/>
          <w:lang w:eastAsia="zh-CN"/>
        </w:rPr>
        <w:t>四</w:t>
      </w:r>
      <w:r>
        <w:rPr>
          <w:rFonts w:eastAsia="仿宋_GB2312"/>
          <w:color w:val="auto"/>
          <w:kern w:val="2"/>
          <w:sz w:val="32"/>
          <w:szCs w:val="32"/>
        </w:rPr>
        <w:t>个方向。</w:t>
      </w:r>
    </w:p>
    <w:p>
      <w:pPr>
        <w:spacing w:line="560" w:lineRule="exact"/>
        <w:ind w:left="640"/>
        <w:rPr>
          <w:rFonts w:ascii="Times New Roman" w:hAnsi="Times New Roman" w:eastAsia="黑体"/>
          <w:bCs/>
          <w:color w:val="auto"/>
          <w:sz w:val="32"/>
          <w:szCs w:val="32"/>
        </w:rPr>
      </w:pPr>
      <w:r>
        <w:rPr>
          <w:rFonts w:ascii="Times New Roman" w:hAnsi="Times New Roman" w:eastAsia="黑体"/>
          <w:bCs/>
          <w:color w:val="auto"/>
          <w:sz w:val="32"/>
          <w:szCs w:val="32"/>
        </w:rPr>
        <w:t>一、考试科目和分值</w:t>
      </w:r>
    </w:p>
    <w:p>
      <w:pPr>
        <w:spacing w:line="560" w:lineRule="exact"/>
        <w:ind w:firstLine="640" w:firstLineChars="200"/>
        <w:rPr>
          <w:rFonts w:ascii="楷体_GB2312" w:hAnsi="Times New Roman" w:eastAsia="楷体_GB2312"/>
          <w:color w:val="auto"/>
          <w:sz w:val="32"/>
          <w:szCs w:val="32"/>
        </w:rPr>
      </w:pPr>
      <w:r>
        <w:rPr>
          <w:rFonts w:hint="eastAsia" w:ascii="楷体_GB2312" w:hAnsi="Times New Roman" w:eastAsia="楷体_GB2312"/>
          <w:color w:val="auto"/>
          <w:sz w:val="32"/>
          <w:szCs w:val="32"/>
        </w:rPr>
        <w:t>（一）京昆表演方向</w:t>
      </w:r>
    </w:p>
    <w:p>
      <w:pPr>
        <w:pStyle w:val="7"/>
        <w:spacing w:before="0" w:beforeAutospacing="0" w:after="0" w:afterAutospacing="0" w:line="560" w:lineRule="exact"/>
        <w:ind w:firstLine="640" w:firstLineChars="200"/>
        <w:jc w:val="both"/>
        <w:rPr>
          <w:rFonts w:ascii="仿宋_GB2312" w:eastAsia="仿宋_GB2312"/>
          <w:color w:val="auto"/>
          <w:kern w:val="2"/>
          <w:sz w:val="32"/>
          <w:szCs w:val="32"/>
        </w:rPr>
      </w:pPr>
      <w:r>
        <w:rPr>
          <w:rFonts w:hint="eastAsia" w:ascii="仿宋_GB2312" w:eastAsia="仿宋_GB2312"/>
          <w:color w:val="auto"/>
          <w:kern w:val="2"/>
          <w:sz w:val="32"/>
          <w:szCs w:val="32"/>
        </w:rPr>
        <w:t>考试包括京剧、昆曲表演方向的表演基础、剧目片段两个科目。</w:t>
      </w:r>
    </w:p>
    <w:p>
      <w:pPr>
        <w:spacing w:line="560" w:lineRule="exact"/>
        <w:ind w:firstLine="640" w:firstLineChars="200"/>
        <w:rPr>
          <w:rFonts w:ascii="仿宋_GB2312" w:hAnsi="Times New Roman" w:eastAsia="仿宋_GB2312"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color w:val="auto"/>
          <w:sz w:val="32"/>
          <w:szCs w:val="32"/>
        </w:rPr>
        <w:t>两科总分300分，其中表演基础150分、剧目片段150分。</w:t>
      </w:r>
    </w:p>
    <w:p>
      <w:pPr>
        <w:tabs>
          <w:tab w:val="center" w:pos="4153"/>
        </w:tabs>
        <w:spacing w:line="360" w:lineRule="auto"/>
        <w:ind w:firstLine="640" w:firstLineChars="200"/>
        <w:rPr>
          <w:rFonts w:ascii="楷体_GB2312" w:hAnsi="Times New Roman" w:eastAsia="楷体_GB2312"/>
          <w:color w:val="auto"/>
          <w:sz w:val="32"/>
          <w:szCs w:val="32"/>
        </w:rPr>
      </w:pPr>
      <w:r>
        <w:rPr>
          <w:rFonts w:hint="eastAsia" w:ascii="楷体_GB2312" w:hAnsi="Times New Roman" w:eastAsia="楷体_GB2312"/>
          <w:bCs/>
          <w:color w:val="auto"/>
          <w:sz w:val="32"/>
          <w:szCs w:val="32"/>
        </w:rPr>
        <w:t>（二）地方剧种表演方向</w:t>
      </w:r>
    </w:p>
    <w:p>
      <w:pPr>
        <w:pStyle w:val="7"/>
        <w:spacing w:before="0" w:beforeAutospacing="0" w:after="0" w:afterAutospacing="0" w:line="360" w:lineRule="auto"/>
        <w:ind w:firstLine="640" w:firstLineChars="200"/>
        <w:jc w:val="both"/>
        <w:rPr>
          <w:rFonts w:ascii="仿宋_GB2312" w:eastAsia="仿宋_GB2312"/>
          <w:color w:val="auto"/>
          <w:kern w:val="2"/>
          <w:sz w:val="32"/>
          <w:szCs w:val="32"/>
        </w:rPr>
      </w:pPr>
      <w:r>
        <w:rPr>
          <w:rFonts w:hint="eastAsia" w:ascii="仿宋_GB2312" w:eastAsia="仿宋_GB2312"/>
          <w:color w:val="auto"/>
          <w:kern w:val="2"/>
          <w:sz w:val="32"/>
          <w:szCs w:val="32"/>
        </w:rPr>
        <w:t>考试包括地方剧种表演方向的表演基础、剧目片段两个科目。</w:t>
      </w:r>
    </w:p>
    <w:p>
      <w:pPr>
        <w:spacing w:line="360" w:lineRule="auto"/>
        <w:ind w:firstLine="640" w:firstLineChars="200"/>
        <w:rPr>
          <w:rFonts w:hint="eastAsia" w:ascii="仿宋_GB2312" w:hAnsi="Times New Roman" w:eastAsia="仿宋_GB2312"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color w:val="auto"/>
          <w:sz w:val="32"/>
          <w:szCs w:val="32"/>
        </w:rPr>
        <w:t>两科总分300分，其中表演基础150分、剧目片段150分。</w:t>
      </w:r>
    </w:p>
    <w:p>
      <w:pPr>
        <w:pStyle w:val="2"/>
        <w:numPr>
          <w:ilvl w:val="0"/>
          <w:numId w:val="0"/>
        </w:numPr>
        <w:spacing w:line="360" w:lineRule="auto"/>
        <w:ind w:firstLine="640" w:firstLineChars="200"/>
        <w:rPr>
          <w:rFonts w:hint="eastAsia" w:ascii="楷体_GB2312" w:hAnsi="Times New Roman" w:eastAsia="楷体_GB2312" w:cstheme="minorBidi"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楷体_GB2312" w:hAnsi="Times New Roman" w:eastAsia="楷体_GB2312" w:cstheme="minorBidi"/>
          <w:bCs/>
          <w:color w:val="auto"/>
          <w:kern w:val="2"/>
          <w:sz w:val="32"/>
          <w:szCs w:val="32"/>
          <w:lang w:val="en-US" w:eastAsia="zh-CN" w:bidi="ar-SA"/>
        </w:rPr>
        <w:t xml:space="preserve">（三）戏曲舞台监督方向 </w:t>
      </w:r>
    </w:p>
    <w:p>
      <w:pPr>
        <w:pStyle w:val="7"/>
        <w:spacing w:before="0" w:beforeAutospacing="0" w:after="0" w:afterAutospacing="0" w:line="360" w:lineRule="auto"/>
        <w:ind w:firstLine="640" w:firstLineChars="200"/>
        <w:jc w:val="both"/>
        <w:rPr>
          <w:rFonts w:hint="eastAsia" w:ascii="仿宋_GB2312" w:eastAsia="仿宋_GB2312"/>
          <w:color w:val="auto"/>
          <w:kern w:val="2"/>
          <w:sz w:val="32"/>
          <w:szCs w:val="32"/>
        </w:rPr>
      </w:pPr>
      <w:r>
        <w:rPr>
          <w:rFonts w:hint="eastAsia" w:ascii="仿宋_GB2312" w:eastAsia="仿宋_GB2312"/>
          <w:color w:val="auto"/>
          <w:kern w:val="2"/>
          <w:sz w:val="32"/>
          <w:szCs w:val="32"/>
        </w:rPr>
        <w:t>考试包括表演基础、剧目片段、戏曲基础理论三个科目。</w:t>
      </w:r>
    </w:p>
    <w:p>
      <w:pPr>
        <w:pStyle w:val="7"/>
        <w:spacing w:before="0" w:beforeAutospacing="0" w:after="0" w:afterAutospacing="0" w:line="360" w:lineRule="auto"/>
        <w:ind w:firstLine="640" w:firstLineChars="200"/>
        <w:jc w:val="both"/>
        <w:rPr>
          <w:rFonts w:hint="eastAsia" w:ascii="仿宋_GB2312" w:eastAsia="仿宋_GB2312"/>
          <w:color w:val="auto"/>
          <w:kern w:val="2"/>
          <w:sz w:val="32"/>
          <w:szCs w:val="32"/>
        </w:rPr>
      </w:pPr>
      <w:r>
        <w:rPr>
          <w:rFonts w:hint="eastAsia" w:ascii="仿宋_GB2312" w:eastAsia="仿宋_GB2312"/>
          <w:color w:val="auto"/>
          <w:kern w:val="2"/>
          <w:sz w:val="32"/>
          <w:szCs w:val="32"/>
        </w:rPr>
        <w:t>三科总分 300 分，其中表演基础100 分、剧目片段100分、戏曲基础理论 100 分。</w:t>
      </w:r>
    </w:p>
    <w:p>
      <w:pPr>
        <w:tabs>
          <w:tab w:val="center" w:pos="4153"/>
        </w:tabs>
        <w:spacing w:line="560" w:lineRule="exact"/>
        <w:ind w:firstLine="640"/>
        <w:rPr>
          <w:rFonts w:ascii="楷体_GB2312" w:hAnsi="Times New Roman" w:eastAsia="楷体_GB2312"/>
          <w:bCs/>
          <w:color w:val="auto"/>
          <w:sz w:val="32"/>
          <w:szCs w:val="32"/>
        </w:rPr>
      </w:pPr>
      <w:r>
        <w:rPr>
          <w:rFonts w:hint="eastAsia" w:ascii="楷体_GB2312" w:hAnsi="Times New Roman" w:eastAsia="楷体_GB2312"/>
          <w:bCs/>
          <w:color w:val="auto"/>
          <w:sz w:val="32"/>
          <w:szCs w:val="32"/>
        </w:rPr>
        <w:t>（</w:t>
      </w:r>
      <w:r>
        <w:rPr>
          <w:rFonts w:hint="eastAsia" w:ascii="楷体_GB2312" w:hAnsi="Times New Roman" w:eastAsia="楷体_GB2312"/>
          <w:bCs/>
          <w:color w:val="auto"/>
          <w:sz w:val="32"/>
          <w:szCs w:val="32"/>
          <w:lang w:val="en-US" w:eastAsia="zh-CN"/>
        </w:rPr>
        <w:t>四</w:t>
      </w:r>
      <w:r>
        <w:rPr>
          <w:rFonts w:hint="eastAsia" w:ascii="楷体_GB2312" w:hAnsi="Times New Roman" w:eastAsia="楷体_GB2312"/>
          <w:bCs/>
          <w:color w:val="auto"/>
          <w:sz w:val="32"/>
          <w:szCs w:val="32"/>
        </w:rPr>
        <w:t>）戏曲形体方向</w:t>
      </w:r>
    </w:p>
    <w:p>
      <w:pPr>
        <w:pStyle w:val="13"/>
        <w:spacing w:line="560" w:lineRule="exact"/>
        <w:ind w:firstLine="640"/>
        <w:rPr>
          <w:rFonts w:ascii="仿宋_GB2312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仿宋_GB2312" w:hAnsi="Times New Roman" w:eastAsia="仿宋_GB2312" w:cs="Times New Roman"/>
          <w:color w:val="auto"/>
          <w:sz w:val="32"/>
          <w:szCs w:val="32"/>
        </w:rPr>
        <w:t>考试包括基本功与毯子功、把子功与身段功两个科目。</w:t>
      </w:r>
    </w:p>
    <w:p>
      <w:pPr>
        <w:pStyle w:val="13"/>
        <w:spacing w:line="560" w:lineRule="exact"/>
        <w:ind w:firstLine="640"/>
        <w:rPr>
          <w:rFonts w:ascii="仿宋_GB2312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仿宋_GB2312" w:hAnsi="Times New Roman" w:eastAsia="仿宋_GB2312" w:cs="Times New Roman"/>
          <w:color w:val="auto"/>
          <w:sz w:val="32"/>
          <w:szCs w:val="32"/>
        </w:rPr>
        <w:t>两科总分300分，其中基本功与毯子功150分、把子功与身段功150分。</w:t>
      </w:r>
    </w:p>
    <w:p>
      <w:pPr>
        <w:spacing w:line="560" w:lineRule="exact"/>
        <w:ind w:left="640"/>
        <w:rPr>
          <w:rFonts w:ascii="Times New Roman" w:hAnsi="Times New Roman" w:eastAsia="黑体"/>
          <w:bCs/>
          <w:color w:val="auto"/>
          <w:sz w:val="32"/>
          <w:szCs w:val="32"/>
        </w:rPr>
      </w:pPr>
      <w:r>
        <w:rPr>
          <w:rFonts w:ascii="Times New Roman" w:hAnsi="Times New Roman" w:eastAsia="黑体"/>
          <w:bCs/>
          <w:color w:val="auto"/>
          <w:sz w:val="32"/>
          <w:szCs w:val="32"/>
        </w:rPr>
        <w:t>二、考试内容和形式</w:t>
      </w:r>
    </w:p>
    <w:p>
      <w:pPr>
        <w:pStyle w:val="13"/>
        <w:spacing w:line="560" w:lineRule="exact"/>
        <w:ind w:firstLine="640"/>
        <w:rPr>
          <w:rFonts w:ascii="楷体_GB2312" w:hAnsi="Times New Roman" w:eastAsia="楷体_GB2312" w:cs="Times New Roman"/>
          <w:bCs/>
          <w:color w:val="auto"/>
          <w:sz w:val="32"/>
          <w:szCs w:val="32"/>
        </w:rPr>
      </w:pPr>
      <w:r>
        <w:rPr>
          <w:rFonts w:hint="eastAsia" w:ascii="楷体_GB2312" w:hAnsi="Times New Roman" w:eastAsia="楷体_GB2312" w:cs="Times New Roman"/>
          <w:bCs/>
          <w:color w:val="auto"/>
          <w:sz w:val="32"/>
          <w:szCs w:val="32"/>
        </w:rPr>
        <w:t>（一）京昆表演方向</w:t>
      </w:r>
    </w:p>
    <w:p>
      <w:pPr>
        <w:pStyle w:val="13"/>
        <w:spacing w:line="560" w:lineRule="exact"/>
        <w:ind w:left="630" w:firstLine="0" w:firstLineChars="0"/>
        <w:rPr>
          <w:rFonts w:ascii="仿宋_GB2312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仿宋_GB2312" w:hAnsi="Times New Roman" w:eastAsia="仿宋_GB2312" w:cs="Times New Roman"/>
          <w:b/>
          <w:bCs/>
          <w:color w:val="auto"/>
          <w:sz w:val="32"/>
          <w:szCs w:val="32"/>
        </w:rPr>
        <w:t>1.表演基础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ascii="Times New Roman" w:hAnsi="Times New Roman" w:eastAsia="仿宋_GB2312"/>
          <w:color w:val="auto"/>
          <w:sz w:val="32"/>
          <w:szCs w:val="32"/>
        </w:rPr>
        <w:t>包括唱念功、基本功、毯子功、把子功、身段功。</w:t>
      </w:r>
    </w:p>
    <w:p>
      <w:pPr>
        <w:spacing w:line="560" w:lineRule="exact"/>
        <w:ind w:firstLine="643" w:firstLineChars="200"/>
        <w:rPr>
          <w:rFonts w:ascii="仿宋_GB2312" w:hAnsi="Times New Roman" w:eastAsia="仿宋_GB2312"/>
          <w:b/>
          <w:bCs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b/>
          <w:bCs/>
          <w:color w:val="auto"/>
          <w:sz w:val="32"/>
          <w:szCs w:val="32"/>
        </w:rPr>
        <w:t>（1）唱念功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ascii="Times New Roman" w:hAnsi="Times New Roman" w:eastAsia="仿宋_GB2312"/>
          <w:b/>
          <w:bCs/>
          <w:color w:val="auto"/>
          <w:sz w:val="32"/>
          <w:szCs w:val="32"/>
        </w:rPr>
        <w:t>考试目的：</w:t>
      </w:r>
      <w:r>
        <w:rPr>
          <w:rFonts w:ascii="Times New Roman" w:hAnsi="Times New Roman" w:eastAsia="仿宋_GB2312"/>
          <w:color w:val="auto"/>
          <w:sz w:val="32"/>
          <w:szCs w:val="32"/>
        </w:rPr>
        <w:t>主要考查京剧、昆曲考生对本行当常见的唱腔、念白等掌握程度，通过唱念考查考生的嗓音、音准、节奏、唱腔等方面能力及艺术表现力。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ascii="Times New Roman" w:hAnsi="Times New Roman" w:eastAsia="仿宋_GB2312"/>
          <w:b/>
          <w:bCs/>
          <w:color w:val="auto"/>
          <w:sz w:val="32"/>
          <w:szCs w:val="32"/>
        </w:rPr>
        <w:t>考试要求：</w:t>
      </w:r>
      <w:r>
        <w:rPr>
          <w:rFonts w:ascii="Times New Roman" w:hAnsi="Times New Roman" w:eastAsia="仿宋_GB2312"/>
          <w:color w:val="auto"/>
          <w:sz w:val="32"/>
          <w:szCs w:val="32"/>
        </w:rPr>
        <w:t>展示京剧、昆曲的引子、定场诗、念白、唱段等，要求具有剧种行当特色。时长不超过3分钟。</w:t>
      </w:r>
    </w:p>
    <w:p>
      <w:pPr>
        <w:pStyle w:val="13"/>
        <w:spacing w:line="560" w:lineRule="exact"/>
        <w:ind w:left="630" w:firstLine="0" w:firstLineChars="0"/>
        <w:rPr>
          <w:rFonts w:ascii="仿宋_GB2312" w:hAnsi="Times New Roman" w:eastAsia="仿宋_GB2312" w:cs="Times New Roman"/>
          <w:b/>
          <w:bCs/>
          <w:color w:val="auto"/>
          <w:sz w:val="32"/>
          <w:szCs w:val="32"/>
        </w:rPr>
      </w:pPr>
      <w:r>
        <w:rPr>
          <w:rFonts w:hint="eastAsia" w:ascii="仿宋_GB2312" w:hAnsi="Times New Roman" w:eastAsia="仿宋_GB2312" w:cs="Times New Roman"/>
          <w:b/>
          <w:bCs/>
          <w:color w:val="auto"/>
          <w:sz w:val="32"/>
          <w:szCs w:val="32"/>
        </w:rPr>
        <w:t>（2）基本功、毯子功、把子功、身段功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b/>
          <w:bCs/>
          <w:color w:val="auto"/>
          <w:sz w:val="32"/>
          <w:szCs w:val="32"/>
        </w:rPr>
        <w:t>考试目的：</w:t>
      </w:r>
      <w:r>
        <w:rPr>
          <w:rFonts w:ascii="Times New Roman" w:hAnsi="Times New Roman" w:eastAsia="仿宋_GB2312"/>
          <w:color w:val="auto"/>
          <w:sz w:val="32"/>
          <w:szCs w:val="32"/>
        </w:rPr>
        <w:t>主要考查考生的腿功、腰功、把子、身段及跟头技巧等基本素质。</w:t>
      </w:r>
    </w:p>
    <w:p>
      <w:pPr>
        <w:spacing w:line="560" w:lineRule="exact"/>
        <w:ind w:left="630"/>
        <w:rPr>
          <w:rFonts w:ascii="仿宋_GB2312" w:hAnsi="Times New Roman" w:eastAsia="仿宋_GB2312"/>
          <w:b/>
          <w:bCs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b/>
          <w:bCs/>
          <w:color w:val="auto"/>
          <w:sz w:val="32"/>
          <w:szCs w:val="32"/>
        </w:rPr>
        <w:t>考试内容：</w:t>
      </w:r>
    </w:p>
    <w:p>
      <w:pPr>
        <w:spacing w:line="560" w:lineRule="exact"/>
        <w:ind w:firstLine="643" w:firstLineChars="200"/>
        <w:rPr>
          <w:rFonts w:ascii="仿宋_GB2312" w:hAnsi="Times New Roman" w:eastAsia="仿宋_GB2312"/>
          <w:b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b/>
          <w:color w:val="auto"/>
          <w:sz w:val="32"/>
          <w:szCs w:val="32"/>
        </w:rPr>
        <w:t>①生、净、丑角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b/>
          <w:color w:val="auto"/>
          <w:sz w:val="32"/>
          <w:szCs w:val="32"/>
        </w:rPr>
        <w:t>基本功：</w:t>
      </w:r>
      <w:r>
        <w:rPr>
          <w:rFonts w:ascii="Times New Roman" w:hAnsi="Times New Roman" w:eastAsia="仿宋_GB2312"/>
          <w:color w:val="auto"/>
          <w:sz w:val="32"/>
          <w:szCs w:val="32"/>
        </w:rPr>
        <w:t>正腿、十字腿、旁腿、蹁腿；左右朝天蹬；原地矮翻身；原地左右拔飞脚；原地下叉；上步串飞脚、飞脚蹁腿旋子；扫堂旋子、圈旋子及其它基础测试。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b/>
          <w:color w:val="auto"/>
          <w:sz w:val="32"/>
          <w:szCs w:val="32"/>
        </w:rPr>
        <w:t>毯子功：</w:t>
      </w:r>
      <w:r>
        <w:rPr>
          <w:rFonts w:ascii="Times New Roman" w:hAnsi="Times New Roman" w:eastAsia="仿宋_GB2312"/>
          <w:color w:val="auto"/>
          <w:sz w:val="32"/>
          <w:szCs w:val="32"/>
        </w:rPr>
        <w:t>小翻、前扑、出场、软硬毯子功等长短跟头技巧测试。</w:t>
      </w:r>
    </w:p>
    <w:p>
      <w:pPr>
        <w:spacing w:line="560" w:lineRule="exact"/>
        <w:ind w:firstLine="643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b/>
          <w:color w:val="auto"/>
          <w:sz w:val="32"/>
          <w:szCs w:val="32"/>
        </w:rPr>
        <w:t>把子功：</w:t>
      </w:r>
      <w:r>
        <w:rPr>
          <w:rFonts w:ascii="Times New Roman" w:hAnsi="Times New Roman" w:eastAsia="仿宋_GB2312"/>
          <w:color w:val="auto"/>
          <w:sz w:val="32"/>
          <w:szCs w:val="32"/>
        </w:rPr>
        <w:t>小快枪、大快枪、单刀枪、大刀枪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及各种器械下场花等把子功测试。</w:t>
      </w:r>
    </w:p>
    <w:p>
      <w:pPr>
        <w:spacing w:line="560" w:lineRule="exact"/>
        <w:ind w:firstLine="643"/>
        <w:rPr>
          <w:rFonts w:ascii="Times New Roman" w:hAnsi="Times New Roman" w:eastAsia="仿宋_GB2312"/>
          <w:b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b/>
          <w:color w:val="auto"/>
          <w:sz w:val="32"/>
          <w:szCs w:val="32"/>
        </w:rPr>
        <w:t>身段功：</w:t>
      </w:r>
      <w:r>
        <w:rPr>
          <w:rFonts w:ascii="Times New Roman" w:hAnsi="Times New Roman" w:eastAsia="仿宋_GB2312"/>
          <w:color w:val="auto"/>
          <w:sz w:val="32"/>
          <w:szCs w:val="32"/>
        </w:rPr>
        <w:t>起霸、趟马、走边及身段功组合。</w:t>
      </w:r>
    </w:p>
    <w:p>
      <w:pPr>
        <w:spacing w:line="560" w:lineRule="exact"/>
        <w:ind w:firstLine="643" w:firstLineChars="200"/>
        <w:rPr>
          <w:rFonts w:ascii="仿宋_GB2312" w:hAnsi="Times New Roman" w:eastAsia="仿宋_GB2312"/>
          <w:b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b/>
          <w:color w:val="auto"/>
          <w:sz w:val="32"/>
          <w:szCs w:val="32"/>
        </w:rPr>
        <w:t>②旦角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b/>
          <w:color w:val="auto"/>
          <w:sz w:val="32"/>
          <w:szCs w:val="32"/>
        </w:rPr>
        <w:t>基本功：</w:t>
      </w:r>
      <w:r>
        <w:rPr>
          <w:rFonts w:ascii="Times New Roman" w:hAnsi="Times New Roman" w:eastAsia="仿宋_GB2312"/>
          <w:color w:val="auto"/>
          <w:sz w:val="32"/>
          <w:szCs w:val="32"/>
        </w:rPr>
        <w:t>正腿、十字腿、旁腿、蹁腿；原地矮翻身；站翻身；串翻身、原地下叉、圈绞柱；跳屁股坐子接卧云（卧鱼）；涮腰及其它基础测试。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b/>
          <w:color w:val="auto"/>
          <w:sz w:val="32"/>
          <w:szCs w:val="32"/>
        </w:rPr>
        <w:t>毯子功：</w:t>
      </w:r>
      <w:r>
        <w:rPr>
          <w:rFonts w:ascii="Times New Roman" w:hAnsi="Times New Roman" w:eastAsia="仿宋_GB2312"/>
          <w:color w:val="auto"/>
          <w:sz w:val="32"/>
          <w:szCs w:val="32"/>
        </w:rPr>
        <w:t>下腰、前桥、后桥、蛮子、云里前桥、软硬毯子功等技巧测试。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b/>
          <w:color w:val="auto"/>
          <w:sz w:val="32"/>
          <w:szCs w:val="32"/>
        </w:rPr>
        <w:t>把子功：</w:t>
      </w:r>
      <w:r>
        <w:rPr>
          <w:rFonts w:ascii="Times New Roman" w:hAnsi="Times New Roman" w:eastAsia="仿宋_GB2312"/>
          <w:color w:val="auto"/>
          <w:sz w:val="32"/>
          <w:szCs w:val="32"/>
        </w:rPr>
        <w:t>武旦可展示出手功，其他与生、净、丑角考试内容相同。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b/>
          <w:color w:val="auto"/>
          <w:sz w:val="32"/>
          <w:szCs w:val="32"/>
        </w:rPr>
        <w:t>身段功：</w:t>
      </w:r>
      <w:r>
        <w:rPr>
          <w:rFonts w:ascii="Times New Roman" w:hAnsi="Times New Roman" w:eastAsia="仿宋_GB2312"/>
          <w:color w:val="auto"/>
          <w:sz w:val="32"/>
          <w:szCs w:val="32"/>
        </w:rPr>
        <w:t>与生、净、丑角考试内容相同。</w:t>
      </w:r>
    </w:p>
    <w:p>
      <w:pPr>
        <w:pStyle w:val="13"/>
        <w:spacing w:line="560" w:lineRule="exact"/>
        <w:ind w:left="630" w:firstLine="0" w:firstLineChars="0"/>
        <w:rPr>
          <w:rFonts w:ascii="仿宋_GB2312" w:hAnsi="Times New Roman" w:eastAsia="仿宋_GB2312" w:cs="Times New Roman"/>
          <w:b/>
          <w:bCs/>
          <w:color w:val="auto"/>
          <w:sz w:val="32"/>
          <w:szCs w:val="32"/>
        </w:rPr>
      </w:pPr>
      <w:r>
        <w:rPr>
          <w:rFonts w:hint="eastAsia" w:ascii="仿宋_GB2312" w:hAnsi="Times New Roman" w:eastAsia="仿宋_GB2312" w:cs="Times New Roman"/>
          <w:b/>
          <w:bCs/>
          <w:color w:val="auto"/>
          <w:sz w:val="32"/>
          <w:szCs w:val="32"/>
        </w:rPr>
        <w:t>2.剧目片段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b/>
          <w:bCs/>
          <w:color w:val="auto"/>
          <w:sz w:val="32"/>
          <w:szCs w:val="32"/>
        </w:rPr>
        <w:t>考试目的：</w:t>
      </w:r>
      <w:r>
        <w:rPr>
          <w:rFonts w:ascii="Times New Roman" w:hAnsi="Times New Roman" w:eastAsia="仿宋_GB2312"/>
          <w:color w:val="auto"/>
          <w:sz w:val="32"/>
          <w:szCs w:val="32"/>
        </w:rPr>
        <w:t>主要考查考生在本行当剧目中的唱念做打水平、表演技巧、人物把握、艺术表现力等综合素质。</w:t>
      </w:r>
    </w:p>
    <w:p>
      <w:pPr>
        <w:spacing w:line="560" w:lineRule="exact"/>
        <w:ind w:firstLine="643" w:firstLineChars="200"/>
        <w:rPr>
          <w:rFonts w:ascii="仿宋_GB2312" w:hAnsi="Times New Roman" w:eastAsia="仿宋_GB2312"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b/>
          <w:bCs/>
          <w:color w:val="auto"/>
          <w:sz w:val="32"/>
          <w:szCs w:val="32"/>
        </w:rPr>
        <w:t>考试要求：</w:t>
      </w:r>
      <w:r>
        <w:rPr>
          <w:rFonts w:hint="eastAsia" w:ascii="仿宋_GB2312" w:hAnsi="Times New Roman" w:eastAsia="仿宋_GB2312"/>
          <w:color w:val="auto"/>
          <w:sz w:val="32"/>
          <w:szCs w:val="32"/>
        </w:rPr>
        <w:t>展示京剧或昆曲剧目片段，可采用伴奏带或现场伴奏方式（鼓、琴、笛），时长5—10分钟。</w:t>
      </w:r>
    </w:p>
    <w:p>
      <w:pPr>
        <w:spacing w:line="560" w:lineRule="exact"/>
        <w:ind w:left="643"/>
        <w:rPr>
          <w:rFonts w:ascii="楷体_GB2312" w:hAnsi="Times New Roman" w:eastAsia="楷体_GB2312"/>
          <w:bCs/>
          <w:color w:val="auto"/>
          <w:sz w:val="32"/>
          <w:szCs w:val="32"/>
        </w:rPr>
      </w:pPr>
      <w:r>
        <w:rPr>
          <w:rFonts w:hint="eastAsia" w:ascii="楷体_GB2312" w:hAnsi="Times New Roman" w:eastAsia="楷体_GB2312"/>
          <w:bCs/>
          <w:color w:val="auto"/>
          <w:sz w:val="32"/>
          <w:szCs w:val="32"/>
        </w:rPr>
        <w:t>（二）地方剧种表演方向</w:t>
      </w:r>
    </w:p>
    <w:p>
      <w:pPr>
        <w:pStyle w:val="13"/>
        <w:spacing w:line="560" w:lineRule="exact"/>
        <w:ind w:left="630" w:firstLine="0" w:firstLineChars="0"/>
        <w:rPr>
          <w:rFonts w:ascii="仿宋_GB2312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仿宋_GB2312" w:hAnsi="Times New Roman" w:eastAsia="仿宋_GB2312" w:cs="Times New Roman"/>
          <w:b/>
          <w:bCs/>
          <w:color w:val="auto"/>
          <w:sz w:val="32"/>
          <w:szCs w:val="32"/>
        </w:rPr>
        <w:t>1.表演基础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ascii="Times New Roman" w:hAnsi="Times New Roman" w:eastAsia="仿宋_GB2312"/>
          <w:color w:val="auto"/>
          <w:sz w:val="32"/>
          <w:szCs w:val="32"/>
        </w:rPr>
        <w:t>包括唱念功、基本功、毯子功、把子功、身段功。</w:t>
      </w:r>
    </w:p>
    <w:p>
      <w:pPr>
        <w:pStyle w:val="13"/>
        <w:spacing w:line="560" w:lineRule="exact"/>
        <w:ind w:left="630" w:firstLine="0" w:firstLineChars="0"/>
        <w:rPr>
          <w:rFonts w:ascii="仿宋_GB2312" w:hAnsi="Times New Roman" w:eastAsia="仿宋_GB2312" w:cs="Times New Roman"/>
          <w:b/>
          <w:bCs/>
          <w:color w:val="auto"/>
          <w:sz w:val="32"/>
          <w:szCs w:val="32"/>
        </w:rPr>
      </w:pPr>
      <w:r>
        <w:rPr>
          <w:rFonts w:hint="eastAsia" w:ascii="仿宋_GB2312" w:hAnsi="Times New Roman" w:eastAsia="仿宋_GB2312" w:cs="Times New Roman"/>
          <w:b/>
          <w:bCs/>
          <w:color w:val="auto"/>
          <w:sz w:val="32"/>
          <w:szCs w:val="32"/>
        </w:rPr>
        <w:t>（1）唱念功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b/>
          <w:bCs/>
          <w:color w:val="auto"/>
          <w:sz w:val="32"/>
          <w:szCs w:val="32"/>
        </w:rPr>
        <w:t>考试目的：</w:t>
      </w:r>
      <w:r>
        <w:rPr>
          <w:rFonts w:ascii="Times New Roman" w:hAnsi="Times New Roman" w:eastAsia="仿宋_GB2312"/>
          <w:color w:val="auto"/>
          <w:sz w:val="32"/>
          <w:szCs w:val="32"/>
        </w:rPr>
        <w:t>主要考查地方剧种考生对本剧种、本行当常见的唱腔、念白等掌握程度和嗓音条件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，以及音准、节奏、唱腔等方面能力及艺术表现力。</w:t>
      </w:r>
    </w:p>
    <w:p>
      <w:pPr>
        <w:spacing w:line="560" w:lineRule="exact"/>
        <w:ind w:firstLine="643" w:firstLineChars="200"/>
        <w:rPr>
          <w:rFonts w:ascii="仿宋_GB2312" w:hAnsi="Times New Roman" w:eastAsia="仿宋_GB2312"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b/>
          <w:bCs/>
          <w:color w:val="auto"/>
          <w:sz w:val="32"/>
          <w:szCs w:val="32"/>
        </w:rPr>
        <w:t>考试要求：</w:t>
      </w:r>
      <w:r>
        <w:rPr>
          <w:rFonts w:hint="eastAsia" w:ascii="仿宋_GB2312" w:hAnsi="Times New Roman" w:eastAsia="仿宋_GB2312"/>
          <w:color w:val="auto"/>
          <w:sz w:val="32"/>
          <w:szCs w:val="32"/>
        </w:rPr>
        <w:t>展示地方剧种的唱腔、念白等，要求具有剧种、行当艺术特色。时长不超过3分钟。</w:t>
      </w:r>
    </w:p>
    <w:p>
      <w:pPr>
        <w:spacing w:line="560" w:lineRule="exact"/>
        <w:ind w:firstLine="643" w:firstLineChars="200"/>
        <w:rPr>
          <w:rFonts w:ascii="仿宋_GB2312" w:hAnsi="Times New Roman" w:eastAsia="仿宋_GB2312"/>
          <w:b/>
          <w:bCs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b/>
          <w:bCs/>
          <w:color w:val="auto"/>
          <w:sz w:val="32"/>
          <w:szCs w:val="32"/>
        </w:rPr>
        <w:t>（2）基本功、毯子功、把子功、身段功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b/>
          <w:bCs/>
          <w:color w:val="auto"/>
          <w:sz w:val="32"/>
          <w:szCs w:val="32"/>
        </w:rPr>
        <w:t>考试目的：</w:t>
      </w:r>
      <w:r>
        <w:rPr>
          <w:rFonts w:ascii="Times New Roman" w:hAnsi="Times New Roman" w:eastAsia="仿宋_GB2312"/>
          <w:color w:val="auto"/>
          <w:sz w:val="32"/>
          <w:szCs w:val="32"/>
        </w:rPr>
        <w:t>主要考查考生的基本功、毯子功、把子功、身段功等基本素质，以及地方剧种特色技巧展示（仅供参考）。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b/>
          <w:color w:val="auto"/>
          <w:sz w:val="32"/>
          <w:szCs w:val="32"/>
        </w:rPr>
        <w:t>考试内容：</w:t>
      </w:r>
      <w:r>
        <w:rPr>
          <w:rFonts w:ascii="Times New Roman" w:hAnsi="Times New Roman" w:eastAsia="仿宋_GB2312"/>
          <w:color w:val="auto"/>
          <w:sz w:val="32"/>
          <w:szCs w:val="32"/>
        </w:rPr>
        <w:t>与京昆表演方向表演基础的基本功、毯子功、把子功、身段功部分相同，具备地方剧种特色技巧能力的考生可展示相关技巧。</w:t>
      </w:r>
    </w:p>
    <w:p>
      <w:pPr>
        <w:pStyle w:val="13"/>
        <w:spacing w:line="360" w:lineRule="auto"/>
        <w:ind w:left="630" w:firstLine="0" w:firstLineChars="0"/>
        <w:rPr>
          <w:rFonts w:ascii="仿宋_GB2312" w:hAnsi="Times New Roman" w:eastAsia="仿宋_GB2312" w:cs="Times New Roman"/>
          <w:b/>
          <w:bCs/>
          <w:color w:val="auto"/>
          <w:sz w:val="32"/>
          <w:szCs w:val="32"/>
        </w:rPr>
      </w:pPr>
      <w:r>
        <w:rPr>
          <w:rFonts w:hint="eastAsia" w:ascii="仿宋_GB2312" w:hAnsi="Times New Roman" w:eastAsia="仿宋_GB2312" w:cs="Times New Roman"/>
          <w:b/>
          <w:bCs/>
          <w:color w:val="auto"/>
          <w:sz w:val="32"/>
          <w:szCs w:val="32"/>
        </w:rPr>
        <w:t>2.剧目片段</w:t>
      </w:r>
    </w:p>
    <w:p>
      <w:pPr>
        <w:spacing w:line="360" w:lineRule="auto"/>
        <w:ind w:firstLine="643" w:firstLineChars="200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b/>
          <w:bCs/>
          <w:color w:val="auto"/>
          <w:sz w:val="32"/>
          <w:szCs w:val="32"/>
        </w:rPr>
        <w:t>考试目的：</w:t>
      </w:r>
      <w:r>
        <w:rPr>
          <w:rFonts w:ascii="Times New Roman" w:hAnsi="Times New Roman" w:eastAsia="仿宋_GB2312"/>
          <w:color w:val="auto"/>
          <w:sz w:val="32"/>
          <w:szCs w:val="32"/>
        </w:rPr>
        <w:t>主要考查考生在本剧种、本行当剧目中的唱念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做打</w:t>
      </w:r>
      <w:r>
        <w:rPr>
          <w:rFonts w:ascii="Times New Roman" w:hAnsi="Times New Roman" w:eastAsia="仿宋_GB2312"/>
          <w:color w:val="auto"/>
          <w:sz w:val="32"/>
          <w:szCs w:val="32"/>
        </w:rPr>
        <w:t>水平、特色表演技巧、人物塑造、艺术表现力等综合素质。</w:t>
      </w:r>
    </w:p>
    <w:p>
      <w:pPr>
        <w:spacing w:line="360" w:lineRule="auto"/>
        <w:ind w:firstLine="643" w:firstLineChars="200"/>
        <w:rPr>
          <w:rFonts w:hint="eastAsia" w:ascii="仿宋_GB2312" w:hAnsi="Times New Roman" w:eastAsia="仿宋_GB2312"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b/>
          <w:bCs/>
          <w:color w:val="auto"/>
          <w:sz w:val="32"/>
          <w:szCs w:val="32"/>
        </w:rPr>
        <w:t>考试要求：</w:t>
      </w:r>
      <w:r>
        <w:rPr>
          <w:rFonts w:hint="eastAsia" w:ascii="仿宋_GB2312" w:hAnsi="Times New Roman" w:eastAsia="仿宋_GB2312"/>
          <w:color w:val="auto"/>
          <w:sz w:val="32"/>
          <w:szCs w:val="32"/>
        </w:rPr>
        <w:t>展示地方剧种剧目片段，可采用伴奏带或现场伴奏方式，时长5—10分钟。</w:t>
      </w:r>
    </w:p>
    <w:p>
      <w:pPr>
        <w:spacing w:line="360" w:lineRule="auto"/>
        <w:ind w:left="643"/>
        <w:rPr>
          <w:rFonts w:hint="eastAsia" w:ascii="楷体_GB2312" w:hAnsi="Times New Roman" w:eastAsia="楷体_GB2312"/>
          <w:bCs/>
          <w:color w:val="auto"/>
          <w:sz w:val="32"/>
          <w:szCs w:val="32"/>
        </w:rPr>
      </w:pPr>
      <w:r>
        <w:rPr>
          <w:rFonts w:hint="eastAsia" w:ascii="楷体_GB2312" w:hAnsi="Times New Roman" w:eastAsia="楷体_GB2312"/>
          <w:bCs/>
          <w:color w:val="auto"/>
          <w:sz w:val="32"/>
          <w:szCs w:val="32"/>
          <w:lang w:eastAsia="zh-CN"/>
        </w:rPr>
        <w:t>（</w:t>
      </w:r>
      <w:r>
        <w:rPr>
          <w:rFonts w:hint="eastAsia" w:ascii="楷体_GB2312" w:hAnsi="Times New Roman" w:eastAsia="楷体_GB2312"/>
          <w:bCs/>
          <w:color w:val="auto"/>
          <w:sz w:val="32"/>
          <w:szCs w:val="32"/>
          <w:lang w:val="en-US" w:eastAsia="zh-CN"/>
        </w:rPr>
        <w:t>三</w:t>
      </w:r>
      <w:r>
        <w:rPr>
          <w:rFonts w:hint="eastAsia" w:ascii="楷体_GB2312" w:hAnsi="Times New Roman" w:eastAsia="楷体_GB2312"/>
          <w:bCs/>
          <w:color w:val="auto"/>
          <w:sz w:val="32"/>
          <w:szCs w:val="32"/>
          <w:lang w:eastAsia="zh-CN"/>
        </w:rPr>
        <w:t>）</w:t>
      </w:r>
      <w:r>
        <w:rPr>
          <w:rFonts w:hint="eastAsia" w:ascii="楷体_GB2312" w:hAnsi="Times New Roman" w:eastAsia="楷体_GB2312"/>
          <w:bCs/>
          <w:color w:val="auto"/>
          <w:sz w:val="32"/>
          <w:szCs w:val="32"/>
        </w:rPr>
        <w:t xml:space="preserve">戏曲舞台监督方向 </w:t>
      </w:r>
    </w:p>
    <w:p>
      <w:pPr>
        <w:pStyle w:val="2"/>
        <w:numPr>
          <w:ilvl w:val="0"/>
          <w:numId w:val="0"/>
        </w:numPr>
        <w:spacing w:line="360" w:lineRule="auto"/>
        <w:ind w:firstLine="643" w:firstLineChars="200"/>
        <w:rPr>
          <w:rFonts w:ascii="Times New Roman" w:hAnsi="Times New Roman" w:eastAsia="仿宋_GB2312" w:cstheme="minorBidi"/>
          <w:color w:val="auto"/>
          <w:kern w:val="2"/>
          <w:sz w:val="32"/>
          <w:szCs w:val="32"/>
          <w:lang w:val="en-US" w:eastAsia="zh-CN" w:bidi="ar-SA"/>
        </w:rPr>
      </w:pPr>
      <w:r>
        <w:rPr>
          <w:rFonts w:ascii="Times New Roman" w:hAnsi="Times New Roman" w:eastAsia="仿宋_GB2312" w:cstheme="minorBidi"/>
          <w:b/>
          <w:bCs/>
          <w:color w:val="auto"/>
          <w:kern w:val="2"/>
          <w:sz w:val="32"/>
          <w:szCs w:val="32"/>
          <w:lang w:val="en-US" w:eastAsia="zh-CN" w:bidi="ar-SA"/>
        </w:rPr>
        <w:t xml:space="preserve">1.表演基础 </w:t>
      </w:r>
    </w:p>
    <w:p>
      <w:pPr>
        <w:pStyle w:val="2"/>
        <w:numPr>
          <w:ilvl w:val="0"/>
          <w:numId w:val="0"/>
        </w:numPr>
        <w:spacing w:line="360" w:lineRule="auto"/>
        <w:ind w:firstLine="640" w:firstLineChars="200"/>
        <w:rPr>
          <w:rFonts w:ascii="Times New Roman" w:hAnsi="Times New Roman" w:eastAsia="仿宋_GB2312" w:cstheme="minorBidi"/>
          <w:color w:val="auto"/>
          <w:kern w:val="2"/>
          <w:sz w:val="32"/>
          <w:szCs w:val="32"/>
          <w:lang w:val="en-US" w:eastAsia="zh-CN" w:bidi="ar-SA"/>
        </w:rPr>
      </w:pPr>
      <w:r>
        <w:rPr>
          <w:rFonts w:ascii="Times New Roman" w:hAnsi="Times New Roman" w:eastAsia="仿宋_GB2312" w:cstheme="minorBidi"/>
          <w:color w:val="auto"/>
          <w:kern w:val="2"/>
          <w:sz w:val="32"/>
          <w:szCs w:val="32"/>
          <w:lang w:val="en-US" w:eastAsia="zh-CN" w:bidi="ar-SA"/>
        </w:rPr>
        <w:t>考试相关要求同京昆表演方向表演基础。</w:t>
      </w:r>
    </w:p>
    <w:p>
      <w:pPr>
        <w:pStyle w:val="2"/>
        <w:numPr>
          <w:ilvl w:val="0"/>
          <w:numId w:val="0"/>
        </w:numPr>
        <w:spacing w:line="360" w:lineRule="auto"/>
        <w:ind w:firstLine="643" w:firstLineChars="200"/>
        <w:rPr>
          <w:rFonts w:ascii="Times New Roman" w:hAnsi="Times New Roman" w:eastAsia="仿宋_GB2312" w:cstheme="minorBidi"/>
          <w:b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theme="minorBidi"/>
          <w:b/>
          <w:bCs/>
          <w:color w:val="auto"/>
          <w:kern w:val="2"/>
          <w:sz w:val="32"/>
          <w:szCs w:val="32"/>
          <w:lang w:val="en-US" w:eastAsia="zh-CN" w:bidi="ar-SA"/>
        </w:rPr>
        <w:t>2.</w:t>
      </w:r>
      <w:r>
        <w:rPr>
          <w:rFonts w:ascii="Times New Roman" w:hAnsi="Times New Roman" w:eastAsia="仿宋_GB2312" w:cstheme="minorBidi"/>
          <w:b/>
          <w:bCs/>
          <w:color w:val="auto"/>
          <w:kern w:val="2"/>
          <w:sz w:val="32"/>
          <w:szCs w:val="32"/>
          <w:lang w:val="en-US" w:eastAsia="zh-CN" w:bidi="ar-SA"/>
        </w:rPr>
        <w:t xml:space="preserve">剧目片段 </w:t>
      </w:r>
    </w:p>
    <w:p>
      <w:pPr>
        <w:pStyle w:val="2"/>
        <w:numPr>
          <w:ilvl w:val="0"/>
          <w:numId w:val="0"/>
        </w:numPr>
        <w:spacing w:line="360" w:lineRule="auto"/>
        <w:ind w:firstLine="640" w:firstLineChars="200"/>
        <w:rPr>
          <w:rFonts w:ascii="Times New Roman" w:hAnsi="Times New Roman" w:eastAsia="仿宋_GB2312" w:cstheme="minorBidi"/>
          <w:color w:val="auto"/>
          <w:kern w:val="2"/>
          <w:sz w:val="32"/>
          <w:szCs w:val="32"/>
          <w:lang w:val="en-US" w:eastAsia="zh-CN" w:bidi="ar-SA"/>
        </w:rPr>
      </w:pPr>
      <w:r>
        <w:rPr>
          <w:rFonts w:ascii="Times New Roman" w:hAnsi="Times New Roman" w:eastAsia="仿宋_GB2312" w:cstheme="minorBidi"/>
          <w:color w:val="auto"/>
          <w:kern w:val="2"/>
          <w:sz w:val="32"/>
          <w:szCs w:val="32"/>
          <w:lang w:val="en-US" w:eastAsia="zh-CN" w:bidi="ar-SA"/>
        </w:rPr>
        <w:t>考试相关要求同京昆表演方向剧目片段。</w:t>
      </w:r>
    </w:p>
    <w:p>
      <w:pPr>
        <w:pStyle w:val="2"/>
        <w:numPr>
          <w:ilvl w:val="0"/>
          <w:numId w:val="0"/>
        </w:numPr>
        <w:spacing w:line="360" w:lineRule="auto"/>
        <w:ind w:firstLine="643" w:firstLineChars="200"/>
        <w:rPr>
          <w:rFonts w:ascii="Times New Roman" w:hAnsi="Times New Roman" w:eastAsia="仿宋_GB2312" w:cstheme="minorBidi"/>
          <w:b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theme="minorBidi"/>
          <w:b/>
          <w:bCs/>
          <w:color w:val="auto"/>
          <w:kern w:val="2"/>
          <w:sz w:val="32"/>
          <w:szCs w:val="32"/>
          <w:lang w:val="en-US" w:eastAsia="zh-CN" w:bidi="ar-SA"/>
        </w:rPr>
        <w:t>3.</w:t>
      </w:r>
      <w:r>
        <w:rPr>
          <w:rFonts w:ascii="Times New Roman" w:hAnsi="Times New Roman" w:eastAsia="仿宋_GB2312" w:cstheme="minorBidi"/>
          <w:b/>
          <w:bCs/>
          <w:color w:val="auto"/>
          <w:kern w:val="2"/>
          <w:sz w:val="32"/>
          <w:szCs w:val="32"/>
          <w:lang w:val="en-US" w:eastAsia="zh-CN" w:bidi="ar-SA"/>
        </w:rPr>
        <w:t xml:space="preserve">戏曲基础理论 </w:t>
      </w:r>
    </w:p>
    <w:p>
      <w:pPr>
        <w:pStyle w:val="2"/>
        <w:numPr>
          <w:ilvl w:val="0"/>
          <w:numId w:val="0"/>
        </w:numPr>
        <w:spacing w:line="360" w:lineRule="auto"/>
        <w:ind w:firstLine="643" w:firstLineChars="200"/>
        <w:rPr>
          <w:rFonts w:ascii="Times New Roman" w:hAnsi="Times New Roman" w:eastAsia="仿宋_GB2312" w:cstheme="minorBidi"/>
          <w:color w:val="auto"/>
          <w:kern w:val="2"/>
          <w:sz w:val="32"/>
          <w:szCs w:val="32"/>
          <w:lang w:val="en-US" w:eastAsia="zh-CN" w:bidi="ar-SA"/>
        </w:rPr>
      </w:pPr>
      <w:r>
        <w:rPr>
          <w:rFonts w:ascii="Times New Roman" w:hAnsi="Times New Roman" w:eastAsia="仿宋_GB2312" w:cstheme="minorBidi"/>
          <w:b/>
          <w:bCs/>
          <w:color w:val="auto"/>
          <w:kern w:val="2"/>
          <w:sz w:val="32"/>
          <w:szCs w:val="32"/>
          <w:lang w:val="en-US" w:eastAsia="zh-CN" w:bidi="ar-SA"/>
        </w:rPr>
        <w:t>考试目的</w:t>
      </w:r>
      <w:r>
        <w:rPr>
          <w:rFonts w:ascii="Times New Roman" w:hAnsi="Times New Roman" w:eastAsia="仿宋_GB2312" w:cstheme="minorBidi"/>
          <w:color w:val="auto"/>
          <w:kern w:val="2"/>
          <w:sz w:val="32"/>
          <w:szCs w:val="32"/>
          <w:lang w:val="en-US" w:eastAsia="zh-CN" w:bidi="ar-SA"/>
        </w:rPr>
        <w:t>：主要考查考生在戏曲剧目人物装扮、人物分析、舞台调度、唱腔板式、锣经运用等基本常识。</w:t>
      </w:r>
    </w:p>
    <w:p>
      <w:pPr>
        <w:pStyle w:val="2"/>
        <w:numPr>
          <w:ilvl w:val="0"/>
          <w:numId w:val="0"/>
        </w:numPr>
        <w:spacing w:line="360" w:lineRule="auto"/>
        <w:ind w:firstLine="643" w:firstLineChars="200"/>
        <w:rPr>
          <w:rFonts w:ascii="Times New Roman" w:hAnsi="Times New Roman" w:eastAsia="仿宋_GB2312" w:cstheme="minorBidi"/>
          <w:color w:val="auto"/>
          <w:kern w:val="2"/>
          <w:sz w:val="32"/>
          <w:szCs w:val="32"/>
          <w:lang w:val="en-US" w:eastAsia="zh-CN" w:bidi="ar-SA"/>
        </w:rPr>
      </w:pPr>
      <w:r>
        <w:rPr>
          <w:rFonts w:ascii="Times New Roman" w:hAnsi="Times New Roman" w:eastAsia="仿宋_GB2312" w:cstheme="minorBidi"/>
          <w:b/>
          <w:bCs/>
          <w:color w:val="auto"/>
          <w:kern w:val="2"/>
          <w:sz w:val="32"/>
          <w:szCs w:val="32"/>
          <w:lang w:val="en-US" w:eastAsia="zh-CN" w:bidi="ar-SA"/>
        </w:rPr>
        <w:t>考试要求</w:t>
      </w:r>
      <w:r>
        <w:rPr>
          <w:rFonts w:ascii="Times New Roman" w:hAnsi="Times New Roman" w:eastAsia="仿宋_GB2312" w:cstheme="minorBidi"/>
          <w:color w:val="auto"/>
          <w:kern w:val="2"/>
          <w:sz w:val="32"/>
          <w:szCs w:val="32"/>
          <w:lang w:val="en-US" w:eastAsia="zh-CN" w:bidi="ar-SA"/>
        </w:rPr>
        <w:t>： 观看戏曲剧目视频一部（大戏片段或折子戏）；根据剧目内容撰写不少于 600 字分析文章；要求文理通顺，基本了解本行当剧目舞台调度、人物理解、服装道具等相关理论知识；考试时长150 分钟。</w:t>
      </w:r>
    </w:p>
    <w:p>
      <w:pPr>
        <w:tabs>
          <w:tab w:val="center" w:pos="4153"/>
        </w:tabs>
        <w:spacing w:line="550" w:lineRule="exact"/>
        <w:ind w:firstLine="640"/>
        <w:rPr>
          <w:rFonts w:ascii="楷体_GB2312" w:hAnsi="Times New Roman" w:eastAsia="楷体_GB2312"/>
          <w:bCs/>
          <w:color w:val="auto"/>
          <w:sz w:val="32"/>
          <w:szCs w:val="32"/>
        </w:rPr>
      </w:pPr>
      <w:r>
        <w:rPr>
          <w:rFonts w:hint="eastAsia" w:ascii="楷体_GB2312" w:hAnsi="Times New Roman" w:eastAsia="楷体_GB2312"/>
          <w:bCs/>
          <w:color w:val="auto"/>
          <w:sz w:val="32"/>
          <w:szCs w:val="32"/>
        </w:rPr>
        <w:t>（</w:t>
      </w:r>
      <w:r>
        <w:rPr>
          <w:rFonts w:hint="eastAsia" w:ascii="楷体_GB2312" w:hAnsi="Times New Roman" w:eastAsia="楷体_GB2312"/>
          <w:bCs/>
          <w:color w:val="auto"/>
          <w:sz w:val="32"/>
          <w:szCs w:val="32"/>
          <w:lang w:val="en-US" w:eastAsia="zh-CN"/>
        </w:rPr>
        <w:t>四</w:t>
      </w:r>
      <w:r>
        <w:rPr>
          <w:rFonts w:hint="eastAsia" w:ascii="楷体_GB2312" w:hAnsi="Times New Roman" w:eastAsia="楷体_GB2312"/>
          <w:bCs/>
          <w:color w:val="auto"/>
          <w:sz w:val="32"/>
          <w:szCs w:val="32"/>
        </w:rPr>
        <w:t>）戏曲形体方向</w:t>
      </w:r>
    </w:p>
    <w:p>
      <w:pPr>
        <w:spacing w:line="550" w:lineRule="exact"/>
        <w:ind w:firstLine="643" w:firstLineChars="200"/>
        <w:rPr>
          <w:rFonts w:ascii="仿宋_GB2312" w:hAnsi="Times New Roman" w:eastAsia="仿宋_GB2312"/>
          <w:b/>
          <w:bCs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b/>
          <w:bCs/>
          <w:color w:val="auto"/>
          <w:sz w:val="32"/>
          <w:szCs w:val="32"/>
        </w:rPr>
        <w:t>1.基本功与毯子功</w:t>
      </w:r>
    </w:p>
    <w:p>
      <w:pPr>
        <w:spacing w:line="550" w:lineRule="exact"/>
        <w:ind w:firstLine="643" w:firstLineChars="200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b/>
          <w:bCs/>
          <w:color w:val="auto"/>
          <w:sz w:val="32"/>
          <w:szCs w:val="32"/>
        </w:rPr>
        <w:t>考试目的：</w:t>
      </w:r>
      <w:r>
        <w:rPr>
          <w:rFonts w:hint="eastAsia" w:ascii="仿宋_GB2312" w:hAnsi="Times New Roman" w:eastAsia="仿宋_GB2312"/>
          <w:color w:val="auto"/>
          <w:sz w:val="32"/>
          <w:szCs w:val="32"/>
        </w:rPr>
        <w:t>主要考查戏曲形体考生对戏曲基本功、毯子功和各项软、硬毯子功等特殊技巧的掌握程度。</w:t>
      </w:r>
    </w:p>
    <w:p>
      <w:pPr>
        <w:spacing w:line="550" w:lineRule="exact"/>
        <w:ind w:left="630"/>
        <w:rPr>
          <w:rFonts w:ascii="仿宋_GB2312" w:hAnsi="Times New Roman" w:eastAsia="仿宋_GB2312"/>
          <w:b/>
          <w:bCs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b/>
          <w:bCs/>
          <w:color w:val="auto"/>
          <w:sz w:val="32"/>
          <w:szCs w:val="32"/>
        </w:rPr>
        <w:t>考试内容：</w:t>
      </w:r>
    </w:p>
    <w:p>
      <w:pPr>
        <w:pStyle w:val="7"/>
        <w:spacing w:before="0" w:beforeAutospacing="0" w:after="0" w:afterAutospacing="0" w:line="550" w:lineRule="exact"/>
        <w:ind w:firstLine="643" w:firstLineChars="200"/>
        <w:jc w:val="both"/>
        <w:rPr>
          <w:rFonts w:eastAsia="仿宋_GB2312"/>
          <w:color w:val="auto"/>
          <w:kern w:val="2"/>
          <w:sz w:val="32"/>
          <w:szCs w:val="32"/>
        </w:rPr>
      </w:pPr>
      <w:r>
        <w:rPr>
          <w:rFonts w:hint="eastAsia" w:ascii="仿宋_GB2312" w:eastAsia="仿宋_GB2312"/>
          <w:b/>
          <w:color w:val="auto"/>
          <w:kern w:val="2"/>
          <w:sz w:val="32"/>
          <w:szCs w:val="32"/>
        </w:rPr>
        <w:t>男生：</w:t>
      </w:r>
      <w:r>
        <w:rPr>
          <w:rFonts w:hint="eastAsia" w:ascii="仿宋_GB2312" w:eastAsia="仿宋_GB2312"/>
          <w:color w:val="auto"/>
          <w:kern w:val="2"/>
          <w:sz w:val="32"/>
          <w:szCs w:val="32"/>
        </w:rPr>
        <w:t>踢腿、搬腿、控腿；蹲翻身、站翻身、串翻身；飞脚、扫堂、旋子；蛮子、小翻、前扑、出场、扑虎、抢背等各类软、硬毯子功技巧。</w:t>
      </w:r>
    </w:p>
    <w:p>
      <w:pPr>
        <w:pStyle w:val="7"/>
        <w:spacing w:before="0" w:beforeAutospacing="0" w:after="0" w:afterAutospacing="0" w:line="550" w:lineRule="exact"/>
        <w:ind w:firstLine="643" w:firstLineChars="200"/>
        <w:jc w:val="both"/>
        <w:rPr>
          <w:rFonts w:ascii="仿宋_GB2312" w:eastAsia="仿宋_GB2312"/>
          <w:color w:val="auto"/>
          <w:kern w:val="2"/>
          <w:sz w:val="32"/>
          <w:szCs w:val="32"/>
        </w:rPr>
      </w:pPr>
      <w:r>
        <w:rPr>
          <w:rFonts w:hint="eastAsia" w:ascii="仿宋_GB2312" w:eastAsia="仿宋_GB2312"/>
          <w:b/>
          <w:color w:val="auto"/>
          <w:kern w:val="2"/>
          <w:sz w:val="32"/>
          <w:szCs w:val="32"/>
        </w:rPr>
        <w:t>女生：</w:t>
      </w:r>
      <w:r>
        <w:rPr>
          <w:rFonts w:hint="eastAsia" w:ascii="仿宋_GB2312" w:eastAsia="仿宋_GB2312"/>
          <w:color w:val="auto"/>
          <w:kern w:val="2"/>
          <w:sz w:val="32"/>
          <w:szCs w:val="32"/>
        </w:rPr>
        <w:t>踢腿、搬腿、控腿；蹲翻身、站翻身、串翻身；涮腰、平转、跳屁股坐子接卧云（卧鱼）；下腰、前桥、后桥、蛮子、挺身、扑虎、抢背等各类软、硬毯子功技巧。</w:t>
      </w:r>
    </w:p>
    <w:p>
      <w:pPr>
        <w:pStyle w:val="13"/>
        <w:spacing w:line="550" w:lineRule="exact"/>
        <w:ind w:left="630" w:firstLine="0" w:firstLineChars="0"/>
        <w:rPr>
          <w:rFonts w:ascii="仿宋_GB2312" w:hAnsi="Times New Roman" w:eastAsia="仿宋_GB2312" w:cs="Times New Roman"/>
          <w:b/>
          <w:bCs/>
          <w:color w:val="auto"/>
          <w:sz w:val="32"/>
          <w:szCs w:val="32"/>
        </w:rPr>
      </w:pPr>
      <w:r>
        <w:rPr>
          <w:rFonts w:hint="eastAsia" w:ascii="仿宋_GB2312" w:hAnsi="Times New Roman" w:eastAsia="仿宋_GB2312" w:cs="Times New Roman"/>
          <w:b/>
          <w:bCs/>
          <w:color w:val="auto"/>
          <w:sz w:val="32"/>
          <w:szCs w:val="32"/>
        </w:rPr>
        <w:t>2.把子功与身段功</w:t>
      </w:r>
    </w:p>
    <w:p>
      <w:pPr>
        <w:spacing w:line="550" w:lineRule="exact"/>
        <w:ind w:left="630"/>
        <w:rPr>
          <w:rFonts w:ascii="仿宋_GB2312" w:hAnsi="Times New Roman" w:eastAsia="仿宋_GB2312"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b/>
          <w:bCs/>
          <w:color w:val="auto"/>
          <w:sz w:val="32"/>
          <w:szCs w:val="32"/>
        </w:rPr>
        <w:t>考试目的：</w:t>
      </w:r>
      <w:r>
        <w:rPr>
          <w:rFonts w:hint="eastAsia" w:ascii="仿宋_GB2312" w:hAnsi="Times New Roman" w:eastAsia="仿宋_GB2312"/>
          <w:color w:val="auto"/>
          <w:sz w:val="32"/>
          <w:szCs w:val="32"/>
        </w:rPr>
        <w:t>主要考查考生的把子功、身段功等综合素质。</w:t>
      </w:r>
    </w:p>
    <w:p>
      <w:pPr>
        <w:spacing w:line="550" w:lineRule="exact"/>
        <w:ind w:firstLine="643" w:firstLineChars="200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b/>
          <w:bCs/>
          <w:color w:val="auto"/>
          <w:sz w:val="32"/>
          <w:szCs w:val="32"/>
        </w:rPr>
        <w:t>考试内容：</w:t>
      </w:r>
      <w:r>
        <w:rPr>
          <w:rFonts w:hint="eastAsia" w:ascii="仿宋_GB2312" w:hAnsi="Times New Roman" w:eastAsia="仿宋_GB2312"/>
          <w:color w:val="auto"/>
          <w:sz w:val="32"/>
          <w:szCs w:val="32"/>
        </w:rPr>
        <w:t>把子功主要包括刀、枪、棍、剑类把子、下场花等（任选二种）。身段功主要包括走边、趟马、起霸、扇子、水袖等常用身段组合。</w:t>
      </w:r>
    </w:p>
    <w:p>
      <w:pPr>
        <w:pStyle w:val="13"/>
        <w:spacing w:line="550" w:lineRule="exact"/>
        <w:ind w:left="630" w:firstLine="0" w:firstLineChars="0"/>
        <w:rPr>
          <w:rFonts w:ascii="仿宋_GB2312" w:hAnsi="Times New Roman" w:eastAsia="仿宋_GB2312" w:cs="Times New Roman"/>
          <w:b/>
          <w:bCs/>
          <w:color w:val="auto"/>
          <w:sz w:val="32"/>
          <w:szCs w:val="32"/>
        </w:rPr>
      </w:pPr>
      <w:r>
        <w:rPr>
          <w:rFonts w:hint="eastAsia" w:ascii="仿宋_GB2312" w:hAnsi="Times New Roman" w:eastAsia="仿宋_GB2312" w:cs="Times New Roman"/>
          <w:b/>
          <w:bCs/>
          <w:color w:val="auto"/>
          <w:sz w:val="32"/>
          <w:szCs w:val="32"/>
        </w:rPr>
        <w:t>3.特殊技巧展示（仅供参考）</w:t>
      </w:r>
    </w:p>
    <w:p>
      <w:pPr>
        <w:spacing w:line="550" w:lineRule="exact"/>
        <w:ind w:left="630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b/>
          <w:bCs/>
          <w:color w:val="auto"/>
          <w:sz w:val="32"/>
          <w:szCs w:val="32"/>
        </w:rPr>
        <w:t>考试目的：</w:t>
      </w:r>
      <w:r>
        <w:rPr>
          <w:rFonts w:hint="eastAsia" w:ascii="仿宋_GB2312" w:hAnsi="Times New Roman" w:eastAsia="仿宋_GB2312"/>
          <w:color w:val="auto"/>
          <w:sz w:val="32"/>
          <w:szCs w:val="32"/>
        </w:rPr>
        <w:t>主要考查考生掌握特殊技巧（绝活）的情况。</w:t>
      </w:r>
    </w:p>
    <w:p>
      <w:pPr>
        <w:spacing w:line="550" w:lineRule="exact"/>
        <w:ind w:firstLine="643" w:firstLineChars="200"/>
        <w:rPr>
          <w:rFonts w:ascii="仿宋_GB2312" w:hAnsi="Times New Roman" w:eastAsia="仿宋_GB2312"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b/>
          <w:bCs/>
          <w:color w:val="auto"/>
          <w:sz w:val="32"/>
          <w:szCs w:val="32"/>
        </w:rPr>
        <w:t>考试内容：</w:t>
      </w:r>
      <w:r>
        <w:rPr>
          <w:rFonts w:hint="eastAsia" w:ascii="仿宋_GB2312" w:hAnsi="Times New Roman" w:eastAsia="仿宋_GB2312"/>
          <w:color w:val="auto"/>
          <w:sz w:val="32"/>
          <w:szCs w:val="32"/>
        </w:rPr>
        <w:t>主要包括高难度跟头技巧、高难度出手技巧等。</w:t>
      </w:r>
    </w:p>
    <w:p>
      <w:pPr>
        <w:widowControl/>
        <w:jc w:val="left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ascii="Times New Roman" w:hAnsi="Times New Roman" w:eastAsia="仿宋_GB2312"/>
          <w:color w:val="auto"/>
          <w:sz w:val="32"/>
          <w:szCs w:val="32"/>
        </w:rPr>
        <w:br w:type="page"/>
      </w:r>
    </w:p>
    <w:p>
      <w:pPr>
        <w:spacing w:line="560" w:lineRule="exact"/>
        <w:jc w:val="center"/>
        <w:rPr>
          <w:rFonts w:ascii="Times New Roman" w:hAnsi="Times New Roman" w:eastAsia="黑体"/>
          <w:color w:val="auto"/>
          <w:sz w:val="32"/>
          <w:szCs w:val="32"/>
        </w:rPr>
      </w:pPr>
      <w:r>
        <w:rPr>
          <w:rFonts w:ascii="Times New Roman" w:hAnsi="Times New Roman" w:eastAsia="黑体"/>
          <w:color w:val="auto"/>
          <w:sz w:val="32"/>
          <w:szCs w:val="32"/>
        </w:rPr>
        <w:fldChar w:fldCharType="begin"/>
      </w:r>
      <w:r>
        <w:rPr>
          <w:rFonts w:ascii="Times New Roman" w:hAnsi="Times New Roman" w:eastAsia="黑体"/>
          <w:color w:val="auto"/>
          <w:sz w:val="32"/>
          <w:szCs w:val="32"/>
        </w:rPr>
        <w:instrText xml:space="preserve"> = 4 \* ROMAN \* MERGEFORMAT </w:instrText>
      </w:r>
      <w:r>
        <w:rPr>
          <w:rFonts w:ascii="Times New Roman" w:hAnsi="Times New Roman" w:eastAsia="黑体"/>
          <w:color w:val="auto"/>
          <w:sz w:val="32"/>
          <w:szCs w:val="32"/>
        </w:rPr>
        <w:fldChar w:fldCharType="separate"/>
      </w:r>
      <w:r>
        <w:rPr>
          <w:rFonts w:ascii="Times New Roman" w:hAnsi="Times New Roman" w:eastAsia="黑体"/>
          <w:color w:val="auto"/>
          <w:sz w:val="32"/>
          <w:szCs w:val="32"/>
        </w:rPr>
        <w:t>IV</w:t>
      </w:r>
      <w:r>
        <w:rPr>
          <w:rFonts w:ascii="Times New Roman" w:hAnsi="Times New Roman" w:eastAsia="黑体"/>
          <w:color w:val="auto"/>
          <w:sz w:val="32"/>
          <w:szCs w:val="32"/>
        </w:rPr>
        <w:fldChar w:fldCharType="end"/>
      </w:r>
      <w:r>
        <w:rPr>
          <w:rFonts w:ascii="Times New Roman" w:hAnsi="Times New Roman" w:eastAsia="黑体"/>
          <w:color w:val="auto"/>
          <w:sz w:val="32"/>
          <w:szCs w:val="32"/>
        </w:rPr>
        <w:t>戏剧影视导演（戏曲导演）</w:t>
      </w:r>
    </w:p>
    <w:p>
      <w:pPr>
        <w:spacing w:line="560" w:lineRule="exact"/>
        <w:rPr>
          <w:rFonts w:ascii="Times New Roman" w:hAnsi="Times New Roman" w:eastAsia="仿宋_GB2312"/>
          <w:b/>
          <w:bCs/>
          <w:color w:val="auto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黑体"/>
          <w:bCs/>
          <w:color w:val="auto"/>
          <w:sz w:val="32"/>
          <w:szCs w:val="32"/>
        </w:rPr>
      </w:pPr>
      <w:r>
        <w:rPr>
          <w:rFonts w:ascii="Times New Roman" w:hAnsi="Times New Roman" w:eastAsia="黑体"/>
          <w:bCs/>
          <w:color w:val="auto"/>
          <w:sz w:val="32"/>
          <w:szCs w:val="32"/>
        </w:rPr>
        <w:t>一、考试科目和分值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ascii="Times New Roman" w:hAnsi="Times New Roman" w:eastAsia="仿宋_GB2312"/>
          <w:color w:val="auto"/>
          <w:sz w:val="32"/>
          <w:szCs w:val="32"/>
        </w:rPr>
        <w:t>考试包括戏曲表演片段或才艺展示、戏曲剧目分析、命题编讲故事、命题单人小品四个科目。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ascii="Times New Roman" w:hAnsi="Times New Roman" w:eastAsia="仿宋_GB2312"/>
          <w:color w:val="auto"/>
          <w:sz w:val="32"/>
          <w:szCs w:val="32"/>
        </w:rPr>
        <w:t>四科总分为300分，其中戏曲表演片段或才艺展示150分、戏曲剧目分析50分、命题编讲故事50分、命题单人小品50分。</w:t>
      </w:r>
    </w:p>
    <w:p>
      <w:pPr>
        <w:spacing w:line="560" w:lineRule="exact"/>
        <w:ind w:firstLine="640" w:firstLineChars="200"/>
        <w:rPr>
          <w:rFonts w:ascii="Times New Roman" w:hAnsi="Times New Roman" w:eastAsia="黑体"/>
          <w:bCs/>
          <w:color w:val="auto"/>
          <w:sz w:val="32"/>
          <w:szCs w:val="32"/>
        </w:rPr>
      </w:pPr>
      <w:r>
        <w:rPr>
          <w:rFonts w:ascii="Times New Roman" w:hAnsi="Times New Roman" w:eastAsia="黑体"/>
          <w:bCs/>
          <w:color w:val="auto"/>
          <w:sz w:val="32"/>
          <w:szCs w:val="32"/>
        </w:rPr>
        <w:t>二、考试内容和形式</w:t>
      </w:r>
    </w:p>
    <w:p>
      <w:pPr>
        <w:spacing w:line="560" w:lineRule="exact"/>
        <w:ind w:firstLine="640" w:firstLineChars="200"/>
        <w:rPr>
          <w:rFonts w:ascii="楷体_GB2312" w:hAnsi="Times New Roman" w:eastAsia="楷体_GB2312"/>
          <w:bCs/>
          <w:color w:val="auto"/>
          <w:sz w:val="32"/>
          <w:szCs w:val="32"/>
        </w:rPr>
      </w:pPr>
      <w:r>
        <w:rPr>
          <w:rFonts w:hint="eastAsia" w:ascii="楷体_GB2312" w:hAnsi="Times New Roman" w:eastAsia="楷体_GB2312"/>
          <w:bCs/>
          <w:color w:val="auto"/>
          <w:sz w:val="32"/>
          <w:szCs w:val="32"/>
        </w:rPr>
        <w:t>（一）戏曲表演片段或才艺展示</w:t>
      </w:r>
    </w:p>
    <w:p>
      <w:pPr>
        <w:spacing w:line="560" w:lineRule="exact"/>
        <w:ind w:firstLine="643" w:firstLineChars="200"/>
        <w:rPr>
          <w:rFonts w:ascii="仿宋_GB2312" w:hAnsi="Times New Roman" w:eastAsia="仿宋_GB2312"/>
          <w:color w:val="auto"/>
          <w:sz w:val="32"/>
          <w:szCs w:val="32"/>
        </w:rPr>
      </w:pPr>
      <w:r>
        <w:rPr>
          <w:rFonts w:ascii="Times New Roman" w:hAnsi="Times New Roman" w:eastAsia="仿宋_GB2312"/>
          <w:b/>
          <w:bCs/>
          <w:color w:val="auto"/>
          <w:sz w:val="32"/>
          <w:szCs w:val="32"/>
        </w:rPr>
        <w:t>考试目的：</w:t>
      </w:r>
      <w:r>
        <w:rPr>
          <w:rFonts w:hint="eastAsia" w:ascii="仿宋_GB2312" w:hAnsi="Times New Roman" w:eastAsia="仿宋_GB2312"/>
          <w:color w:val="auto"/>
          <w:sz w:val="32"/>
          <w:szCs w:val="32"/>
        </w:rPr>
        <w:t>主要考查考生本专业表演基础（技巧）和艺术表现力。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/>
          <w:b/>
          <w:bCs/>
          <w:color w:val="auto"/>
          <w:sz w:val="32"/>
          <w:szCs w:val="32"/>
        </w:rPr>
      </w:pPr>
      <w:r>
        <w:rPr>
          <w:rFonts w:ascii="Times New Roman" w:hAnsi="Times New Roman" w:eastAsia="仿宋_GB2312"/>
          <w:b/>
          <w:bCs/>
          <w:color w:val="auto"/>
          <w:sz w:val="32"/>
          <w:szCs w:val="32"/>
        </w:rPr>
        <w:t>考试形式与要求：</w:t>
      </w:r>
    </w:p>
    <w:p>
      <w:pPr>
        <w:spacing w:line="560" w:lineRule="exact"/>
        <w:ind w:firstLine="640" w:firstLineChars="200"/>
        <w:rPr>
          <w:rFonts w:ascii="仿宋_GB2312" w:hAnsi="Times New Roman" w:eastAsia="仿宋_GB2312"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color w:val="auto"/>
          <w:sz w:val="32"/>
          <w:szCs w:val="32"/>
        </w:rPr>
        <w:t>1.考生可选取戏曲、舞蹈、音乐、话剧台词、朗诵、武术、曲艺等作为展示手段；</w:t>
      </w:r>
    </w:p>
    <w:p>
      <w:pPr>
        <w:spacing w:line="560" w:lineRule="exact"/>
        <w:ind w:firstLine="640" w:firstLineChars="200"/>
        <w:rPr>
          <w:rFonts w:ascii="仿宋_GB2312" w:hAnsi="Times New Roman" w:eastAsia="仿宋_GB2312"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color w:val="auto"/>
          <w:sz w:val="32"/>
          <w:szCs w:val="32"/>
        </w:rPr>
        <w:t>2.考试时长不超过5分钟。</w:t>
      </w:r>
    </w:p>
    <w:p>
      <w:pPr>
        <w:tabs>
          <w:tab w:val="center" w:pos="4153"/>
        </w:tabs>
        <w:spacing w:line="560" w:lineRule="exact"/>
        <w:ind w:left="640"/>
        <w:rPr>
          <w:rFonts w:ascii="楷体_GB2312" w:hAnsi="Times New Roman" w:eastAsia="楷体_GB2312"/>
          <w:bCs/>
          <w:color w:val="auto"/>
          <w:sz w:val="32"/>
          <w:szCs w:val="32"/>
        </w:rPr>
      </w:pPr>
      <w:r>
        <w:rPr>
          <w:rFonts w:hint="eastAsia" w:ascii="楷体_GB2312" w:hAnsi="Times New Roman" w:eastAsia="楷体_GB2312"/>
          <w:bCs/>
          <w:color w:val="auto"/>
          <w:sz w:val="32"/>
          <w:szCs w:val="32"/>
        </w:rPr>
        <w:t>（二）戏曲剧目分析</w:t>
      </w:r>
    </w:p>
    <w:p>
      <w:pPr>
        <w:spacing w:line="560" w:lineRule="exact"/>
        <w:ind w:firstLine="643" w:firstLineChars="200"/>
        <w:rPr>
          <w:rFonts w:ascii="仿宋_GB2312" w:hAnsi="Times New Roman" w:eastAsia="仿宋_GB2312"/>
          <w:color w:val="auto"/>
          <w:sz w:val="32"/>
          <w:szCs w:val="32"/>
        </w:rPr>
      </w:pPr>
      <w:r>
        <w:rPr>
          <w:rFonts w:ascii="Times New Roman" w:hAnsi="Times New Roman" w:eastAsia="仿宋_GB2312"/>
          <w:b/>
          <w:bCs/>
          <w:color w:val="auto"/>
          <w:sz w:val="32"/>
          <w:szCs w:val="32"/>
        </w:rPr>
        <w:t>考试目的：</w:t>
      </w:r>
      <w:r>
        <w:rPr>
          <w:rFonts w:hint="eastAsia" w:ascii="仿宋_GB2312" w:hAnsi="Times New Roman" w:eastAsia="仿宋_GB2312"/>
          <w:color w:val="auto"/>
          <w:sz w:val="32"/>
          <w:szCs w:val="32"/>
        </w:rPr>
        <w:t>主要考查考生对戏曲作品的理解能力、鉴赏能力、理论分析能力和文字表达能力。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/>
          <w:b/>
          <w:bCs/>
          <w:color w:val="auto"/>
          <w:sz w:val="32"/>
          <w:szCs w:val="32"/>
        </w:rPr>
      </w:pPr>
      <w:r>
        <w:rPr>
          <w:rFonts w:ascii="Times New Roman" w:hAnsi="Times New Roman" w:eastAsia="仿宋_GB2312"/>
          <w:b/>
          <w:bCs/>
          <w:color w:val="auto"/>
          <w:sz w:val="32"/>
          <w:szCs w:val="32"/>
        </w:rPr>
        <w:t>考试形式与要求：</w:t>
      </w:r>
    </w:p>
    <w:p>
      <w:pPr>
        <w:spacing w:line="560" w:lineRule="exact"/>
        <w:ind w:firstLine="640" w:firstLineChars="200"/>
        <w:rPr>
          <w:rFonts w:ascii="仿宋_GB2312" w:hAnsi="Times New Roman" w:eastAsia="仿宋_GB2312"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color w:val="auto"/>
          <w:sz w:val="32"/>
          <w:szCs w:val="32"/>
        </w:rPr>
        <w:t>1.观看戏曲剧目视频一部（大戏片段或折子戏）；</w:t>
      </w:r>
    </w:p>
    <w:p>
      <w:pPr>
        <w:spacing w:line="560" w:lineRule="exact"/>
        <w:ind w:firstLine="640" w:firstLineChars="200"/>
        <w:rPr>
          <w:rFonts w:ascii="仿宋_GB2312" w:hAnsi="Times New Roman" w:eastAsia="仿宋_GB2312"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color w:val="auto"/>
          <w:sz w:val="32"/>
          <w:szCs w:val="32"/>
        </w:rPr>
        <w:t>2.根据剧目内容撰写不少于800字分析文章；</w:t>
      </w:r>
    </w:p>
    <w:p>
      <w:pPr>
        <w:spacing w:line="560" w:lineRule="exact"/>
        <w:ind w:firstLine="640" w:firstLineChars="200"/>
        <w:rPr>
          <w:rFonts w:ascii="仿宋_GB2312" w:hAnsi="Times New Roman" w:eastAsia="仿宋_GB2312"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color w:val="auto"/>
          <w:sz w:val="32"/>
          <w:szCs w:val="32"/>
        </w:rPr>
        <w:t>3.考试时长150分钟。</w:t>
      </w:r>
    </w:p>
    <w:p>
      <w:pPr>
        <w:tabs>
          <w:tab w:val="center" w:pos="4153"/>
        </w:tabs>
        <w:spacing w:line="560" w:lineRule="exact"/>
        <w:ind w:left="640"/>
        <w:rPr>
          <w:rFonts w:ascii="楷体_GB2312" w:hAnsi="Times New Roman" w:eastAsia="楷体_GB2312"/>
          <w:bCs/>
          <w:color w:val="auto"/>
          <w:sz w:val="32"/>
          <w:szCs w:val="32"/>
        </w:rPr>
      </w:pPr>
      <w:r>
        <w:rPr>
          <w:rFonts w:hint="eastAsia" w:ascii="楷体_GB2312" w:hAnsi="Times New Roman" w:eastAsia="楷体_GB2312"/>
          <w:bCs/>
          <w:color w:val="auto"/>
          <w:sz w:val="32"/>
          <w:szCs w:val="32"/>
        </w:rPr>
        <w:t>（三）命题编讲故事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ascii="Times New Roman" w:hAnsi="Times New Roman" w:eastAsia="仿宋_GB2312"/>
          <w:b/>
          <w:bCs/>
          <w:color w:val="auto"/>
          <w:sz w:val="32"/>
          <w:szCs w:val="32"/>
        </w:rPr>
        <w:t>考试目的：</w:t>
      </w:r>
      <w:r>
        <w:rPr>
          <w:rFonts w:hint="eastAsia" w:ascii="仿宋_GB2312" w:hAnsi="Times New Roman" w:eastAsia="仿宋_GB2312"/>
          <w:color w:val="auto"/>
          <w:sz w:val="32"/>
          <w:szCs w:val="32"/>
        </w:rPr>
        <w:t>主要考查考生的艺术想象力、创造力、表现力、理解力和语言表达力。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/>
          <w:b/>
          <w:bCs/>
          <w:color w:val="auto"/>
          <w:sz w:val="32"/>
          <w:szCs w:val="32"/>
        </w:rPr>
      </w:pPr>
      <w:r>
        <w:rPr>
          <w:rFonts w:ascii="Times New Roman" w:hAnsi="Times New Roman" w:eastAsia="仿宋_GB2312"/>
          <w:b/>
          <w:bCs/>
          <w:color w:val="auto"/>
          <w:sz w:val="32"/>
          <w:szCs w:val="32"/>
        </w:rPr>
        <w:t>考试形式与要求：</w:t>
      </w:r>
    </w:p>
    <w:p>
      <w:pPr>
        <w:spacing w:line="560" w:lineRule="exact"/>
        <w:ind w:firstLine="640" w:firstLineChars="200"/>
        <w:rPr>
          <w:rFonts w:ascii="仿宋_GB2312" w:hAnsi="Times New Roman" w:eastAsia="仿宋_GB2312"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color w:val="auto"/>
          <w:sz w:val="32"/>
          <w:szCs w:val="32"/>
        </w:rPr>
        <w:t>1.现场抽取考题（二选一）；</w:t>
      </w:r>
    </w:p>
    <w:p>
      <w:pPr>
        <w:spacing w:line="560" w:lineRule="exact"/>
        <w:ind w:firstLine="640" w:firstLineChars="200"/>
        <w:rPr>
          <w:rFonts w:ascii="仿宋_GB2312" w:hAnsi="Times New Roman" w:eastAsia="仿宋_GB2312"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color w:val="auto"/>
          <w:sz w:val="32"/>
          <w:szCs w:val="32"/>
        </w:rPr>
        <w:t>2.闭卷，单独构思（备考10—15分钟）；</w:t>
      </w:r>
    </w:p>
    <w:p>
      <w:pPr>
        <w:spacing w:line="560" w:lineRule="exact"/>
        <w:ind w:firstLine="640" w:firstLineChars="200"/>
        <w:rPr>
          <w:rFonts w:ascii="仿宋_GB2312" w:hAnsi="Times New Roman" w:eastAsia="仿宋_GB2312"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color w:val="auto"/>
          <w:sz w:val="32"/>
          <w:szCs w:val="32"/>
        </w:rPr>
        <w:t>3.现场讲述，时长不超过5分钟。</w:t>
      </w:r>
    </w:p>
    <w:p>
      <w:pPr>
        <w:tabs>
          <w:tab w:val="center" w:pos="4153"/>
        </w:tabs>
        <w:spacing w:line="560" w:lineRule="exact"/>
        <w:ind w:left="640"/>
        <w:rPr>
          <w:rFonts w:ascii="楷体_GB2312" w:hAnsi="Times New Roman" w:eastAsia="楷体_GB2312"/>
          <w:bCs/>
          <w:color w:val="auto"/>
          <w:sz w:val="32"/>
          <w:szCs w:val="32"/>
        </w:rPr>
      </w:pPr>
      <w:r>
        <w:rPr>
          <w:rFonts w:hint="eastAsia" w:ascii="楷体_GB2312" w:hAnsi="Times New Roman" w:eastAsia="楷体_GB2312"/>
          <w:bCs/>
          <w:color w:val="auto"/>
          <w:sz w:val="32"/>
          <w:szCs w:val="32"/>
        </w:rPr>
        <w:t>（四）命题单人小品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ascii="Times New Roman" w:hAnsi="Times New Roman" w:eastAsia="仿宋_GB2312"/>
          <w:b/>
          <w:bCs/>
          <w:color w:val="auto"/>
          <w:sz w:val="32"/>
          <w:szCs w:val="32"/>
        </w:rPr>
        <w:t>考试目的：</w:t>
      </w:r>
      <w:r>
        <w:rPr>
          <w:rFonts w:hint="eastAsia" w:ascii="仿宋_GB2312" w:hAnsi="Times New Roman" w:eastAsia="仿宋_GB2312"/>
          <w:color w:val="auto"/>
          <w:sz w:val="32"/>
          <w:szCs w:val="32"/>
        </w:rPr>
        <w:t>主要考查考生行动性形象思维能力和舞台综合表现能力。</w:t>
      </w:r>
    </w:p>
    <w:p>
      <w:pPr>
        <w:spacing w:line="560" w:lineRule="exact"/>
        <w:ind w:firstLine="643" w:firstLineChars="200"/>
        <w:rPr>
          <w:rFonts w:ascii="Times New Roman" w:hAnsi="Times New Roman" w:eastAsia="仿宋_GB2312"/>
          <w:b/>
          <w:bCs/>
          <w:color w:val="auto"/>
          <w:sz w:val="32"/>
          <w:szCs w:val="32"/>
        </w:rPr>
      </w:pPr>
      <w:r>
        <w:rPr>
          <w:rFonts w:ascii="Times New Roman" w:hAnsi="Times New Roman" w:eastAsia="仿宋_GB2312"/>
          <w:b/>
          <w:bCs/>
          <w:color w:val="auto"/>
          <w:sz w:val="32"/>
          <w:szCs w:val="32"/>
        </w:rPr>
        <w:t>考试形式与要求：</w:t>
      </w:r>
    </w:p>
    <w:p>
      <w:pPr>
        <w:spacing w:line="560" w:lineRule="exact"/>
        <w:ind w:firstLine="640" w:firstLineChars="200"/>
        <w:rPr>
          <w:rFonts w:ascii="仿宋_GB2312" w:hAnsi="Times New Roman" w:eastAsia="仿宋_GB2312"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color w:val="auto"/>
          <w:sz w:val="32"/>
          <w:szCs w:val="32"/>
        </w:rPr>
        <w:t>1.现场抽取考题（二选一）；</w:t>
      </w:r>
    </w:p>
    <w:p>
      <w:pPr>
        <w:spacing w:line="560" w:lineRule="exact"/>
        <w:ind w:firstLine="640" w:firstLineChars="200"/>
        <w:rPr>
          <w:rFonts w:ascii="仿宋_GB2312" w:hAnsi="Times New Roman" w:eastAsia="仿宋_GB2312"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color w:val="auto"/>
          <w:sz w:val="32"/>
          <w:szCs w:val="32"/>
        </w:rPr>
        <w:t>2.闭卷，单独构思（备考10—15分钟）；</w:t>
      </w:r>
    </w:p>
    <w:p>
      <w:pPr>
        <w:ind w:firstLine="640" w:firstLineChars="200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Times New Roman" w:eastAsia="仿宋_GB2312"/>
          <w:color w:val="auto"/>
          <w:sz w:val="32"/>
          <w:szCs w:val="32"/>
        </w:rPr>
        <w:t>3.单人表演，时长不超过5分钟。</w:t>
      </w:r>
    </w:p>
    <w:p>
      <w:pPr>
        <w:rPr>
          <w:rFonts w:ascii="仿宋_GB2312" w:hAnsi="仿宋_GB2312" w:eastAsia="仿宋_GB2312" w:cs="仿宋_GB2312"/>
          <w:color w:val="auto"/>
          <w:sz w:val="32"/>
          <w:szCs w:val="32"/>
          <w:highlight w:val="none"/>
        </w:rPr>
      </w:pPr>
    </w:p>
    <w:p>
      <w:pPr>
        <w:rPr>
          <w:rFonts w:ascii="仿宋_GB2312" w:hAnsi="仿宋_GB2312" w:eastAsia="仿宋_GB2312" w:cs="仿宋_GB2312"/>
          <w:color w:val="auto"/>
          <w:sz w:val="32"/>
          <w:szCs w:val="32"/>
          <w:highlight w:val="none"/>
        </w:rPr>
      </w:pPr>
    </w:p>
    <w:p>
      <w:pPr>
        <w:rPr>
          <w:rFonts w:ascii="仿宋_GB2312" w:hAnsi="仿宋_GB2312" w:eastAsia="仿宋_GB2312" w:cs="仿宋_GB2312"/>
          <w:color w:val="auto"/>
          <w:sz w:val="32"/>
          <w:szCs w:val="32"/>
          <w:highlight w:val="none"/>
        </w:rPr>
      </w:pPr>
    </w:p>
    <w:p>
      <w:pPr>
        <w:rPr>
          <w:rFonts w:ascii="仿宋_GB2312" w:hAnsi="仿宋_GB2312" w:eastAsia="仿宋_GB2312" w:cs="仿宋_GB2312"/>
          <w:color w:val="auto"/>
          <w:sz w:val="32"/>
          <w:szCs w:val="32"/>
          <w:highlight w:val="none"/>
        </w:rPr>
      </w:pPr>
    </w:p>
    <w:sectPr>
      <w:footerReference r:id="rId3" w:type="default"/>
      <w:footerReference r:id="rId4" w:type="even"/>
      <w:pgSz w:w="11906" w:h="16838"/>
      <w:pgMar w:top="2098" w:right="1474" w:bottom="1985" w:left="1588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9800911"/>
    </w:sdtPr>
    <w:sdtEndPr>
      <w:rPr>
        <w:rFonts w:ascii="宋体" w:hAnsi="宋体" w:eastAsia="宋体"/>
        <w:sz w:val="28"/>
        <w:szCs w:val="28"/>
      </w:rPr>
    </w:sdtEndPr>
    <w:sdtContent>
      <w:p>
        <w:pPr>
          <w:pStyle w:val="5"/>
          <w:jc w:val="right"/>
          <w:rPr>
            <w:rFonts w:ascii="宋体" w:hAnsi="宋体" w:eastAsia="宋体"/>
            <w:sz w:val="28"/>
            <w:szCs w:val="28"/>
          </w:rPr>
        </w:pPr>
        <w:r>
          <w:rPr>
            <w:rFonts w:ascii="宋体" w:hAnsi="宋体" w:eastAsia="宋体"/>
            <w:sz w:val="28"/>
            <w:szCs w:val="28"/>
          </w:rPr>
          <w:fldChar w:fldCharType="begin"/>
        </w:r>
        <w:r>
          <w:rPr>
            <w:rFonts w:ascii="宋体" w:hAnsi="宋体" w:eastAsia="宋体"/>
            <w:sz w:val="28"/>
            <w:szCs w:val="28"/>
          </w:rPr>
          <w:instrText xml:space="preserve"> PAGE   \* MERGEFORMAT </w:instrText>
        </w:r>
        <w:r>
          <w:rPr>
            <w:rFonts w:ascii="宋体" w:hAnsi="宋体" w:eastAsia="宋体"/>
            <w:sz w:val="28"/>
            <w:szCs w:val="28"/>
          </w:rPr>
          <w:fldChar w:fldCharType="separate"/>
        </w:r>
        <w:r>
          <w:rPr>
            <w:rFonts w:ascii="宋体" w:hAnsi="宋体" w:eastAsia="宋体"/>
            <w:sz w:val="28"/>
            <w:szCs w:val="28"/>
            <w:lang w:val="zh-CN"/>
          </w:rPr>
          <w:t>-</w:t>
        </w:r>
        <w:r>
          <w:rPr>
            <w:rFonts w:ascii="宋体" w:hAnsi="宋体" w:eastAsia="宋体"/>
            <w:sz w:val="28"/>
            <w:szCs w:val="28"/>
          </w:rPr>
          <w:t xml:space="preserve"> 1 -</w:t>
        </w:r>
        <w:r>
          <w:rPr>
            <w:rFonts w:ascii="宋体" w:hAnsi="宋体" w:eastAsia="宋体"/>
            <w:sz w:val="28"/>
            <w:szCs w:val="28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9800912"/>
    </w:sdtPr>
    <w:sdtContent>
      <w:p>
        <w:pPr>
          <w:pStyle w:val="5"/>
        </w:pPr>
        <w:r>
          <w:rPr>
            <w:rFonts w:ascii="宋体" w:hAnsi="宋体" w:eastAsia="宋体"/>
            <w:sz w:val="28"/>
            <w:szCs w:val="28"/>
          </w:rPr>
          <w:fldChar w:fldCharType="begin"/>
        </w:r>
        <w:r>
          <w:rPr>
            <w:rFonts w:ascii="宋体" w:hAnsi="宋体" w:eastAsia="宋体"/>
            <w:sz w:val="28"/>
            <w:szCs w:val="28"/>
          </w:rPr>
          <w:instrText xml:space="preserve"> PAGE   \* MERGEFORMAT </w:instrText>
        </w:r>
        <w:r>
          <w:rPr>
            <w:rFonts w:ascii="宋体" w:hAnsi="宋体" w:eastAsia="宋体"/>
            <w:sz w:val="28"/>
            <w:szCs w:val="28"/>
          </w:rPr>
          <w:fldChar w:fldCharType="separate"/>
        </w:r>
        <w:r>
          <w:rPr>
            <w:rFonts w:ascii="宋体" w:hAnsi="宋体" w:eastAsia="宋体"/>
            <w:sz w:val="28"/>
            <w:szCs w:val="28"/>
            <w:lang w:val="zh-CN"/>
          </w:rPr>
          <w:t>-</w:t>
        </w:r>
        <w:r>
          <w:rPr>
            <w:rFonts w:ascii="宋体" w:hAnsi="宋体" w:eastAsia="宋体"/>
            <w:sz w:val="28"/>
            <w:szCs w:val="28"/>
          </w:rPr>
          <w:t xml:space="preserve"> 2 -</w:t>
        </w:r>
        <w:r>
          <w:rPr>
            <w:rFonts w:ascii="宋体" w:hAnsi="宋体" w:eastAsia="宋体"/>
            <w:sz w:val="28"/>
            <w:szCs w:val="28"/>
          </w:rPr>
          <w:fldChar w:fldCharType="end"/>
        </w:r>
      </w:p>
    </w:sdtContent>
  </w:sdt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evenAndOddHeaders w:val="1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GViZTE0NWFlOTQ3ZTYzMGQ0NGY4NGJiODViY2UwYTYifQ=="/>
  </w:docVars>
  <w:rsids>
    <w:rsidRoot w:val="00081C73"/>
    <w:rsid w:val="00030FE7"/>
    <w:rsid w:val="00081C73"/>
    <w:rsid w:val="000E3517"/>
    <w:rsid w:val="001035F7"/>
    <w:rsid w:val="001064C8"/>
    <w:rsid w:val="001341B1"/>
    <w:rsid w:val="00140E2B"/>
    <w:rsid w:val="001664E8"/>
    <w:rsid w:val="00173C3D"/>
    <w:rsid w:val="001A4863"/>
    <w:rsid w:val="00213E8B"/>
    <w:rsid w:val="0029073A"/>
    <w:rsid w:val="002B3665"/>
    <w:rsid w:val="002C402D"/>
    <w:rsid w:val="002C453D"/>
    <w:rsid w:val="002D0CBC"/>
    <w:rsid w:val="00314383"/>
    <w:rsid w:val="00355BFD"/>
    <w:rsid w:val="00381E49"/>
    <w:rsid w:val="00384F97"/>
    <w:rsid w:val="003F1723"/>
    <w:rsid w:val="004221D2"/>
    <w:rsid w:val="004318DA"/>
    <w:rsid w:val="00441B1F"/>
    <w:rsid w:val="004975D6"/>
    <w:rsid w:val="004C590C"/>
    <w:rsid w:val="00514C2E"/>
    <w:rsid w:val="00523CFB"/>
    <w:rsid w:val="00537671"/>
    <w:rsid w:val="005C1946"/>
    <w:rsid w:val="005C6DBB"/>
    <w:rsid w:val="005E1C84"/>
    <w:rsid w:val="00615EA1"/>
    <w:rsid w:val="00617B28"/>
    <w:rsid w:val="00620D11"/>
    <w:rsid w:val="00625EA3"/>
    <w:rsid w:val="00680A92"/>
    <w:rsid w:val="006917DE"/>
    <w:rsid w:val="006A6BD2"/>
    <w:rsid w:val="006B074C"/>
    <w:rsid w:val="006F0BFE"/>
    <w:rsid w:val="00701C98"/>
    <w:rsid w:val="00704237"/>
    <w:rsid w:val="0070557D"/>
    <w:rsid w:val="00755B27"/>
    <w:rsid w:val="007A773E"/>
    <w:rsid w:val="007A786F"/>
    <w:rsid w:val="007F75E2"/>
    <w:rsid w:val="0087023B"/>
    <w:rsid w:val="008C5625"/>
    <w:rsid w:val="008D171F"/>
    <w:rsid w:val="00955915"/>
    <w:rsid w:val="009740E7"/>
    <w:rsid w:val="00997FD9"/>
    <w:rsid w:val="009A1158"/>
    <w:rsid w:val="009F13C0"/>
    <w:rsid w:val="00A12FF5"/>
    <w:rsid w:val="00A621CA"/>
    <w:rsid w:val="00A65DE4"/>
    <w:rsid w:val="00A67F88"/>
    <w:rsid w:val="00A73562"/>
    <w:rsid w:val="00A7491F"/>
    <w:rsid w:val="00A979B5"/>
    <w:rsid w:val="00AA3D7A"/>
    <w:rsid w:val="00AE1CFE"/>
    <w:rsid w:val="00AF2250"/>
    <w:rsid w:val="00B366FB"/>
    <w:rsid w:val="00B622FE"/>
    <w:rsid w:val="00B91D5C"/>
    <w:rsid w:val="00B93B04"/>
    <w:rsid w:val="00B977E3"/>
    <w:rsid w:val="00BB7896"/>
    <w:rsid w:val="00C03AE5"/>
    <w:rsid w:val="00C73ADE"/>
    <w:rsid w:val="00C834AC"/>
    <w:rsid w:val="00CA2E8E"/>
    <w:rsid w:val="00D00692"/>
    <w:rsid w:val="00D33310"/>
    <w:rsid w:val="00D33F54"/>
    <w:rsid w:val="00D81AC5"/>
    <w:rsid w:val="00DD56EB"/>
    <w:rsid w:val="00E11522"/>
    <w:rsid w:val="00E429A5"/>
    <w:rsid w:val="00E46950"/>
    <w:rsid w:val="00E50BF1"/>
    <w:rsid w:val="00E57566"/>
    <w:rsid w:val="00E760BD"/>
    <w:rsid w:val="00E81510"/>
    <w:rsid w:val="00EA1362"/>
    <w:rsid w:val="00EB25AB"/>
    <w:rsid w:val="00EB260F"/>
    <w:rsid w:val="00EE1C75"/>
    <w:rsid w:val="00EF476F"/>
    <w:rsid w:val="00F00C3C"/>
    <w:rsid w:val="00F104EF"/>
    <w:rsid w:val="00F10DD0"/>
    <w:rsid w:val="00F20315"/>
    <w:rsid w:val="00F627DC"/>
    <w:rsid w:val="00F65289"/>
    <w:rsid w:val="00F87520"/>
    <w:rsid w:val="00F902A6"/>
    <w:rsid w:val="00F926F4"/>
    <w:rsid w:val="00F964D9"/>
    <w:rsid w:val="01207F5A"/>
    <w:rsid w:val="012D2227"/>
    <w:rsid w:val="013C7BB5"/>
    <w:rsid w:val="01603322"/>
    <w:rsid w:val="01877B89"/>
    <w:rsid w:val="024535A0"/>
    <w:rsid w:val="030A0E4B"/>
    <w:rsid w:val="0336242C"/>
    <w:rsid w:val="03716D43"/>
    <w:rsid w:val="038732E9"/>
    <w:rsid w:val="03906A9D"/>
    <w:rsid w:val="039C3694"/>
    <w:rsid w:val="03AC7D7B"/>
    <w:rsid w:val="03B92498"/>
    <w:rsid w:val="03EF7C67"/>
    <w:rsid w:val="042A4E6E"/>
    <w:rsid w:val="04661D34"/>
    <w:rsid w:val="04B01F80"/>
    <w:rsid w:val="04ED41A7"/>
    <w:rsid w:val="04EE751F"/>
    <w:rsid w:val="04F73278"/>
    <w:rsid w:val="052663E3"/>
    <w:rsid w:val="05634469"/>
    <w:rsid w:val="05AB7B98"/>
    <w:rsid w:val="05E57574"/>
    <w:rsid w:val="0636561C"/>
    <w:rsid w:val="06606BFB"/>
    <w:rsid w:val="06637B80"/>
    <w:rsid w:val="0687687D"/>
    <w:rsid w:val="07293F32"/>
    <w:rsid w:val="08131259"/>
    <w:rsid w:val="081650F8"/>
    <w:rsid w:val="084A5DB4"/>
    <w:rsid w:val="09734E97"/>
    <w:rsid w:val="09944B10"/>
    <w:rsid w:val="09D41DD9"/>
    <w:rsid w:val="09EB0ED1"/>
    <w:rsid w:val="0A03621B"/>
    <w:rsid w:val="0A2166A1"/>
    <w:rsid w:val="0A603A85"/>
    <w:rsid w:val="0A6B2BD4"/>
    <w:rsid w:val="0A894AF4"/>
    <w:rsid w:val="0A8C7FBE"/>
    <w:rsid w:val="0ACA6BE7"/>
    <w:rsid w:val="0AE56846"/>
    <w:rsid w:val="0AF81AF7"/>
    <w:rsid w:val="0B112BB9"/>
    <w:rsid w:val="0B24215D"/>
    <w:rsid w:val="0B4C7C43"/>
    <w:rsid w:val="0B7669F9"/>
    <w:rsid w:val="0BEA32E0"/>
    <w:rsid w:val="0C3A5E22"/>
    <w:rsid w:val="0C3F6C9B"/>
    <w:rsid w:val="0C4B7B2C"/>
    <w:rsid w:val="0C4E5C67"/>
    <w:rsid w:val="0C667899"/>
    <w:rsid w:val="0CAA0BCF"/>
    <w:rsid w:val="0CD23815"/>
    <w:rsid w:val="0D75341A"/>
    <w:rsid w:val="0DA747D1"/>
    <w:rsid w:val="0DC21F49"/>
    <w:rsid w:val="0DC42165"/>
    <w:rsid w:val="0DE011D7"/>
    <w:rsid w:val="0DFA16E3"/>
    <w:rsid w:val="0EF6667A"/>
    <w:rsid w:val="0EFD76DC"/>
    <w:rsid w:val="0F3155D8"/>
    <w:rsid w:val="0F4C2AD6"/>
    <w:rsid w:val="0FD07902"/>
    <w:rsid w:val="0FEA23BA"/>
    <w:rsid w:val="0FFE370C"/>
    <w:rsid w:val="106612B1"/>
    <w:rsid w:val="11BD7DC7"/>
    <w:rsid w:val="11E54BD3"/>
    <w:rsid w:val="123E368C"/>
    <w:rsid w:val="12AD766B"/>
    <w:rsid w:val="131D498C"/>
    <w:rsid w:val="13641B1C"/>
    <w:rsid w:val="13976B98"/>
    <w:rsid w:val="13C62793"/>
    <w:rsid w:val="14537D9F"/>
    <w:rsid w:val="14861CDF"/>
    <w:rsid w:val="148701AF"/>
    <w:rsid w:val="149D101A"/>
    <w:rsid w:val="14CA14DD"/>
    <w:rsid w:val="14CD34CB"/>
    <w:rsid w:val="14F334DA"/>
    <w:rsid w:val="14FC21E4"/>
    <w:rsid w:val="15222868"/>
    <w:rsid w:val="154B21D5"/>
    <w:rsid w:val="160F7C4F"/>
    <w:rsid w:val="161B669A"/>
    <w:rsid w:val="165247B2"/>
    <w:rsid w:val="1662251B"/>
    <w:rsid w:val="16850C95"/>
    <w:rsid w:val="16F83C2A"/>
    <w:rsid w:val="17727A4B"/>
    <w:rsid w:val="17CC0594"/>
    <w:rsid w:val="18593FC4"/>
    <w:rsid w:val="18733E84"/>
    <w:rsid w:val="18736C61"/>
    <w:rsid w:val="1876405C"/>
    <w:rsid w:val="18950986"/>
    <w:rsid w:val="18C37328"/>
    <w:rsid w:val="18CE3C92"/>
    <w:rsid w:val="192B3098"/>
    <w:rsid w:val="192B431B"/>
    <w:rsid w:val="19453DE1"/>
    <w:rsid w:val="19597167"/>
    <w:rsid w:val="19D13C3F"/>
    <w:rsid w:val="1A694892"/>
    <w:rsid w:val="1A7E33A5"/>
    <w:rsid w:val="1A82318C"/>
    <w:rsid w:val="1AA9024A"/>
    <w:rsid w:val="1B950C9D"/>
    <w:rsid w:val="1BD9327F"/>
    <w:rsid w:val="1C1155EB"/>
    <w:rsid w:val="1C441FDC"/>
    <w:rsid w:val="1C4D0624"/>
    <w:rsid w:val="1C9D0154"/>
    <w:rsid w:val="1CB15660"/>
    <w:rsid w:val="1CBD66FD"/>
    <w:rsid w:val="1CD221A8"/>
    <w:rsid w:val="1D266050"/>
    <w:rsid w:val="1D9236E6"/>
    <w:rsid w:val="1E0757D2"/>
    <w:rsid w:val="1E14642C"/>
    <w:rsid w:val="1E677B60"/>
    <w:rsid w:val="1E86425F"/>
    <w:rsid w:val="1ED32208"/>
    <w:rsid w:val="1F7D73AC"/>
    <w:rsid w:val="1FB16A7A"/>
    <w:rsid w:val="1FF57F5C"/>
    <w:rsid w:val="203F47D7"/>
    <w:rsid w:val="209A6450"/>
    <w:rsid w:val="20AB0728"/>
    <w:rsid w:val="20F841A8"/>
    <w:rsid w:val="21132D8F"/>
    <w:rsid w:val="21423675"/>
    <w:rsid w:val="21B06830"/>
    <w:rsid w:val="21C10A3D"/>
    <w:rsid w:val="21CF3F72"/>
    <w:rsid w:val="21E36C06"/>
    <w:rsid w:val="22063714"/>
    <w:rsid w:val="22492052"/>
    <w:rsid w:val="22747454"/>
    <w:rsid w:val="234155BA"/>
    <w:rsid w:val="24B804D8"/>
    <w:rsid w:val="24EE1B79"/>
    <w:rsid w:val="24F627AC"/>
    <w:rsid w:val="255B7D3D"/>
    <w:rsid w:val="25710085"/>
    <w:rsid w:val="25752C8B"/>
    <w:rsid w:val="25D324D3"/>
    <w:rsid w:val="25F74A2E"/>
    <w:rsid w:val="26121A82"/>
    <w:rsid w:val="266F7776"/>
    <w:rsid w:val="277125BE"/>
    <w:rsid w:val="278A18D2"/>
    <w:rsid w:val="286E33A7"/>
    <w:rsid w:val="287A3B8C"/>
    <w:rsid w:val="28EC2844"/>
    <w:rsid w:val="29113D99"/>
    <w:rsid w:val="29253660"/>
    <w:rsid w:val="29911A5A"/>
    <w:rsid w:val="29E96D83"/>
    <w:rsid w:val="2A230079"/>
    <w:rsid w:val="2A3C6EB3"/>
    <w:rsid w:val="2A94746C"/>
    <w:rsid w:val="2AA977D0"/>
    <w:rsid w:val="2AAD1B5F"/>
    <w:rsid w:val="2AB7478C"/>
    <w:rsid w:val="2B5621F6"/>
    <w:rsid w:val="2B6435A1"/>
    <w:rsid w:val="2B8B0258"/>
    <w:rsid w:val="2B8C79C6"/>
    <w:rsid w:val="2BA271EA"/>
    <w:rsid w:val="2BE63950"/>
    <w:rsid w:val="2CF41CC7"/>
    <w:rsid w:val="2D510EC7"/>
    <w:rsid w:val="2D6F57F1"/>
    <w:rsid w:val="2D870D8D"/>
    <w:rsid w:val="2DEA3B36"/>
    <w:rsid w:val="2E192BF6"/>
    <w:rsid w:val="2E5365C6"/>
    <w:rsid w:val="2E7D5CEC"/>
    <w:rsid w:val="2E813B76"/>
    <w:rsid w:val="2EBA6F40"/>
    <w:rsid w:val="2FCC0CD9"/>
    <w:rsid w:val="2FF87F77"/>
    <w:rsid w:val="30356292"/>
    <w:rsid w:val="303D0388"/>
    <w:rsid w:val="305111DE"/>
    <w:rsid w:val="30564A47"/>
    <w:rsid w:val="30601421"/>
    <w:rsid w:val="306C6018"/>
    <w:rsid w:val="307F3F9D"/>
    <w:rsid w:val="30C57835"/>
    <w:rsid w:val="313A1D9F"/>
    <w:rsid w:val="31466937"/>
    <w:rsid w:val="31C20144"/>
    <w:rsid w:val="31EA5447"/>
    <w:rsid w:val="3220361C"/>
    <w:rsid w:val="3225287E"/>
    <w:rsid w:val="325D030E"/>
    <w:rsid w:val="32810490"/>
    <w:rsid w:val="32A001FB"/>
    <w:rsid w:val="32D96F57"/>
    <w:rsid w:val="33061896"/>
    <w:rsid w:val="330A27F0"/>
    <w:rsid w:val="343530E3"/>
    <w:rsid w:val="347A0E72"/>
    <w:rsid w:val="34E940DB"/>
    <w:rsid w:val="351A6043"/>
    <w:rsid w:val="358D2CB9"/>
    <w:rsid w:val="35B75F88"/>
    <w:rsid w:val="35EE7E9B"/>
    <w:rsid w:val="366F1ADC"/>
    <w:rsid w:val="367C522D"/>
    <w:rsid w:val="36851D79"/>
    <w:rsid w:val="36873BAC"/>
    <w:rsid w:val="36BD137C"/>
    <w:rsid w:val="36BF33F3"/>
    <w:rsid w:val="36D13079"/>
    <w:rsid w:val="37662DF9"/>
    <w:rsid w:val="37730687"/>
    <w:rsid w:val="37C000BC"/>
    <w:rsid w:val="386A72E1"/>
    <w:rsid w:val="389E23F2"/>
    <w:rsid w:val="38B7004D"/>
    <w:rsid w:val="39547B8A"/>
    <w:rsid w:val="39760439"/>
    <w:rsid w:val="397A7B42"/>
    <w:rsid w:val="39A756C5"/>
    <w:rsid w:val="39F31FBD"/>
    <w:rsid w:val="3A103EB8"/>
    <w:rsid w:val="3A1A6AE5"/>
    <w:rsid w:val="3AE47AF9"/>
    <w:rsid w:val="3B06633C"/>
    <w:rsid w:val="3B0D21A6"/>
    <w:rsid w:val="3B582575"/>
    <w:rsid w:val="3B637F6F"/>
    <w:rsid w:val="3B693C63"/>
    <w:rsid w:val="3BAB2FBC"/>
    <w:rsid w:val="3BD258C9"/>
    <w:rsid w:val="3BE55B62"/>
    <w:rsid w:val="3C125CC6"/>
    <w:rsid w:val="3C2854E9"/>
    <w:rsid w:val="3C463BC1"/>
    <w:rsid w:val="3C885F88"/>
    <w:rsid w:val="3CE13D4E"/>
    <w:rsid w:val="3CF96617"/>
    <w:rsid w:val="3D037D04"/>
    <w:rsid w:val="3D0C1996"/>
    <w:rsid w:val="3D7804FA"/>
    <w:rsid w:val="3D7B5AED"/>
    <w:rsid w:val="3DFF0D4A"/>
    <w:rsid w:val="3E5B4A96"/>
    <w:rsid w:val="3E894239"/>
    <w:rsid w:val="3ECF4342"/>
    <w:rsid w:val="3F5605BF"/>
    <w:rsid w:val="3F626F64"/>
    <w:rsid w:val="3F656A54"/>
    <w:rsid w:val="3F657CB7"/>
    <w:rsid w:val="3F954DE3"/>
    <w:rsid w:val="3FB86FC0"/>
    <w:rsid w:val="401D10DD"/>
    <w:rsid w:val="40C16427"/>
    <w:rsid w:val="41420063"/>
    <w:rsid w:val="41AD29E9"/>
    <w:rsid w:val="41B67C51"/>
    <w:rsid w:val="41EA2612"/>
    <w:rsid w:val="41F857B7"/>
    <w:rsid w:val="42190DCA"/>
    <w:rsid w:val="423F358D"/>
    <w:rsid w:val="427A2817"/>
    <w:rsid w:val="42A41642"/>
    <w:rsid w:val="42EA174A"/>
    <w:rsid w:val="42ED706C"/>
    <w:rsid w:val="42FA74B4"/>
    <w:rsid w:val="42FB66D2"/>
    <w:rsid w:val="43015752"/>
    <w:rsid w:val="430C6973"/>
    <w:rsid w:val="43F14D5A"/>
    <w:rsid w:val="443A6BB0"/>
    <w:rsid w:val="44B244EA"/>
    <w:rsid w:val="44E65F85"/>
    <w:rsid w:val="44E96660"/>
    <w:rsid w:val="44F41E19"/>
    <w:rsid w:val="452D591E"/>
    <w:rsid w:val="459A678D"/>
    <w:rsid w:val="45DA4D1B"/>
    <w:rsid w:val="45DB537A"/>
    <w:rsid w:val="46070D06"/>
    <w:rsid w:val="46AA7E38"/>
    <w:rsid w:val="46BA0626"/>
    <w:rsid w:val="46C2653A"/>
    <w:rsid w:val="46E97F6B"/>
    <w:rsid w:val="474F4272"/>
    <w:rsid w:val="476870E2"/>
    <w:rsid w:val="477502CF"/>
    <w:rsid w:val="47766090"/>
    <w:rsid w:val="47F93F06"/>
    <w:rsid w:val="48120B90"/>
    <w:rsid w:val="48427933"/>
    <w:rsid w:val="48D90EF0"/>
    <w:rsid w:val="493D1EA6"/>
    <w:rsid w:val="496833C9"/>
    <w:rsid w:val="498A77E3"/>
    <w:rsid w:val="49A85EBB"/>
    <w:rsid w:val="4A0F7CD4"/>
    <w:rsid w:val="4A674BE6"/>
    <w:rsid w:val="4A857FAB"/>
    <w:rsid w:val="4B44389C"/>
    <w:rsid w:val="4B4C33E3"/>
    <w:rsid w:val="4B80775D"/>
    <w:rsid w:val="4B8A6086"/>
    <w:rsid w:val="4BF03B4A"/>
    <w:rsid w:val="4C6D519A"/>
    <w:rsid w:val="4CBE77A4"/>
    <w:rsid w:val="4CE0596C"/>
    <w:rsid w:val="4D3552EF"/>
    <w:rsid w:val="4D3E1AE9"/>
    <w:rsid w:val="4DBE3EFF"/>
    <w:rsid w:val="4E30022D"/>
    <w:rsid w:val="4EA52C23"/>
    <w:rsid w:val="4F001DF9"/>
    <w:rsid w:val="4FAB400F"/>
    <w:rsid w:val="4FD20A81"/>
    <w:rsid w:val="500656EA"/>
    <w:rsid w:val="505B07E3"/>
    <w:rsid w:val="508605D9"/>
    <w:rsid w:val="50C91EF8"/>
    <w:rsid w:val="50DF0A8D"/>
    <w:rsid w:val="5139564B"/>
    <w:rsid w:val="519C3396"/>
    <w:rsid w:val="520774F7"/>
    <w:rsid w:val="525210BA"/>
    <w:rsid w:val="527A7006"/>
    <w:rsid w:val="527F4BC1"/>
    <w:rsid w:val="52914D76"/>
    <w:rsid w:val="52D746B4"/>
    <w:rsid w:val="52EC2D3A"/>
    <w:rsid w:val="53120EC0"/>
    <w:rsid w:val="53346A12"/>
    <w:rsid w:val="53DA3115"/>
    <w:rsid w:val="53FC17A6"/>
    <w:rsid w:val="54422A68"/>
    <w:rsid w:val="544E58B1"/>
    <w:rsid w:val="550A3924"/>
    <w:rsid w:val="554E6B03"/>
    <w:rsid w:val="55741347"/>
    <w:rsid w:val="56552F27"/>
    <w:rsid w:val="56A874FB"/>
    <w:rsid w:val="56D158E7"/>
    <w:rsid w:val="57971413"/>
    <w:rsid w:val="57DD1113"/>
    <w:rsid w:val="57E04A72"/>
    <w:rsid w:val="586557AC"/>
    <w:rsid w:val="587358E6"/>
    <w:rsid w:val="589C1FCA"/>
    <w:rsid w:val="58A75EB7"/>
    <w:rsid w:val="58ED35BB"/>
    <w:rsid w:val="590B3D71"/>
    <w:rsid w:val="59101387"/>
    <w:rsid w:val="59107D83"/>
    <w:rsid w:val="593307DD"/>
    <w:rsid w:val="59464082"/>
    <w:rsid w:val="59B047B8"/>
    <w:rsid w:val="59C83A10"/>
    <w:rsid w:val="59CE7DD4"/>
    <w:rsid w:val="5A010C64"/>
    <w:rsid w:val="5A2E6AE0"/>
    <w:rsid w:val="5A2E77BC"/>
    <w:rsid w:val="5A3127FC"/>
    <w:rsid w:val="5A3B6362"/>
    <w:rsid w:val="5A511C57"/>
    <w:rsid w:val="5A832AB2"/>
    <w:rsid w:val="5A8D5262"/>
    <w:rsid w:val="5A9F7093"/>
    <w:rsid w:val="5BAF6C35"/>
    <w:rsid w:val="5BCA79E0"/>
    <w:rsid w:val="5C5B0B6B"/>
    <w:rsid w:val="5C760D5E"/>
    <w:rsid w:val="5DD750E6"/>
    <w:rsid w:val="5DF9063C"/>
    <w:rsid w:val="5E27268B"/>
    <w:rsid w:val="5E2A4C99"/>
    <w:rsid w:val="5E312127"/>
    <w:rsid w:val="5E6D5095"/>
    <w:rsid w:val="5F141BA5"/>
    <w:rsid w:val="5F4D7D09"/>
    <w:rsid w:val="5F631986"/>
    <w:rsid w:val="5F855253"/>
    <w:rsid w:val="6047375B"/>
    <w:rsid w:val="611063C8"/>
    <w:rsid w:val="61236D4E"/>
    <w:rsid w:val="61796113"/>
    <w:rsid w:val="61E6537B"/>
    <w:rsid w:val="62287742"/>
    <w:rsid w:val="62316557"/>
    <w:rsid w:val="62C22BA5"/>
    <w:rsid w:val="6300246C"/>
    <w:rsid w:val="6414262C"/>
    <w:rsid w:val="641A286E"/>
    <w:rsid w:val="64791B20"/>
    <w:rsid w:val="64FE29DC"/>
    <w:rsid w:val="65150451"/>
    <w:rsid w:val="653F54CE"/>
    <w:rsid w:val="65475F7A"/>
    <w:rsid w:val="655D0634"/>
    <w:rsid w:val="6562704F"/>
    <w:rsid w:val="658334EB"/>
    <w:rsid w:val="65A32C48"/>
    <w:rsid w:val="65CF5299"/>
    <w:rsid w:val="65FA31A3"/>
    <w:rsid w:val="66A93096"/>
    <w:rsid w:val="66CA0DC7"/>
    <w:rsid w:val="66CF4630"/>
    <w:rsid w:val="670541D2"/>
    <w:rsid w:val="6716400D"/>
    <w:rsid w:val="67471616"/>
    <w:rsid w:val="674D37A6"/>
    <w:rsid w:val="67786A75"/>
    <w:rsid w:val="67DC366B"/>
    <w:rsid w:val="687731D1"/>
    <w:rsid w:val="688E3A3A"/>
    <w:rsid w:val="68B27D65"/>
    <w:rsid w:val="68C767C5"/>
    <w:rsid w:val="68CB7079"/>
    <w:rsid w:val="68CF0917"/>
    <w:rsid w:val="68EC6F3E"/>
    <w:rsid w:val="68F16ADF"/>
    <w:rsid w:val="697B1C0E"/>
    <w:rsid w:val="69801C11"/>
    <w:rsid w:val="69CA7330"/>
    <w:rsid w:val="6A4F18F3"/>
    <w:rsid w:val="6A695B5B"/>
    <w:rsid w:val="6A8120E5"/>
    <w:rsid w:val="6A970409"/>
    <w:rsid w:val="6AA20AB1"/>
    <w:rsid w:val="6ADB2195"/>
    <w:rsid w:val="6AF961E8"/>
    <w:rsid w:val="6BA90DC4"/>
    <w:rsid w:val="6C3A1B96"/>
    <w:rsid w:val="6C4A1CD5"/>
    <w:rsid w:val="6C7D068A"/>
    <w:rsid w:val="6C7E04D1"/>
    <w:rsid w:val="6C893625"/>
    <w:rsid w:val="6CC879F5"/>
    <w:rsid w:val="6CD9456A"/>
    <w:rsid w:val="6CFC78E9"/>
    <w:rsid w:val="6D1434DF"/>
    <w:rsid w:val="6D1F178C"/>
    <w:rsid w:val="6E362440"/>
    <w:rsid w:val="6E6164B5"/>
    <w:rsid w:val="6E896EA8"/>
    <w:rsid w:val="6E9A3775"/>
    <w:rsid w:val="6EB1286D"/>
    <w:rsid w:val="6F6668CF"/>
    <w:rsid w:val="6F765F90"/>
    <w:rsid w:val="6FC979A3"/>
    <w:rsid w:val="6FF96D30"/>
    <w:rsid w:val="700C06A3"/>
    <w:rsid w:val="700F3CEF"/>
    <w:rsid w:val="7020414E"/>
    <w:rsid w:val="70337CAA"/>
    <w:rsid w:val="70425E72"/>
    <w:rsid w:val="706933FF"/>
    <w:rsid w:val="70B23D61"/>
    <w:rsid w:val="70BA6F3C"/>
    <w:rsid w:val="70F07E7A"/>
    <w:rsid w:val="71022453"/>
    <w:rsid w:val="71324139"/>
    <w:rsid w:val="71472400"/>
    <w:rsid w:val="716D6F1F"/>
    <w:rsid w:val="71706E71"/>
    <w:rsid w:val="71761C80"/>
    <w:rsid w:val="71CA4BEA"/>
    <w:rsid w:val="729D3834"/>
    <w:rsid w:val="72A21DC8"/>
    <w:rsid w:val="72B7767E"/>
    <w:rsid w:val="72CE60E3"/>
    <w:rsid w:val="730423E3"/>
    <w:rsid w:val="733F0D8F"/>
    <w:rsid w:val="73515611"/>
    <w:rsid w:val="73BA4A84"/>
    <w:rsid w:val="73F52C26"/>
    <w:rsid w:val="73F76F74"/>
    <w:rsid w:val="744321B9"/>
    <w:rsid w:val="74B86703"/>
    <w:rsid w:val="750906EC"/>
    <w:rsid w:val="751C1388"/>
    <w:rsid w:val="752B3370"/>
    <w:rsid w:val="7558274F"/>
    <w:rsid w:val="758D4034"/>
    <w:rsid w:val="75A05F49"/>
    <w:rsid w:val="75BB6B8A"/>
    <w:rsid w:val="75CB690A"/>
    <w:rsid w:val="7600004B"/>
    <w:rsid w:val="7610256F"/>
    <w:rsid w:val="76637B26"/>
    <w:rsid w:val="7715608F"/>
    <w:rsid w:val="7744649D"/>
    <w:rsid w:val="77514BED"/>
    <w:rsid w:val="787D213D"/>
    <w:rsid w:val="78E73C5F"/>
    <w:rsid w:val="79170E95"/>
    <w:rsid w:val="794830FC"/>
    <w:rsid w:val="79A61082"/>
    <w:rsid w:val="79CC49FF"/>
    <w:rsid w:val="79F6CBF6"/>
    <w:rsid w:val="7A353A37"/>
    <w:rsid w:val="7A3D1979"/>
    <w:rsid w:val="7AB23BF5"/>
    <w:rsid w:val="7AE43B3B"/>
    <w:rsid w:val="7B2D6176"/>
    <w:rsid w:val="7B9D2AF7"/>
    <w:rsid w:val="7BB7663C"/>
    <w:rsid w:val="7BC70161"/>
    <w:rsid w:val="7BF5EBFB"/>
    <w:rsid w:val="7BF74C74"/>
    <w:rsid w:val="7C9D7447"/>
    <w:rsid w:val="7CEC1640"/>
    <w:rsid w:val="7D2850DF"/>
    <w:rsid w:val="7D5A1AA4"/>
    <w:rsid w:val="7D720610"/>
    <w:rsid w:val="7D8F739C"/>
    <w:rsid w:val="7E1C5070"/>
    <w:rsid w:val="7E1F37E4"/>
    <w:rsid w:val="7E266DD3"/>
    <w:rsid w:val="7E521976"/>
    <w:rsid w:val="7E5C0A47"/>
    <w:rsid w:val="7E6478FC"/>
    <w:rsid w:val="7E71385C"/>
    <w:rsid w:val="7E9D0041"/>
    <w:rsid w:val="7EDD568B"/>
    <w:rsid w:val="7EF17359"/>
    <w:rsid w:val="7EFC5D86"/>
    <w:rsid w:val="7F363046"/>
    <w:rsid w:val="7F587460"/>
    <w:rsid w:val="7F5B485B"/>
    <w:rsid w:val="7F5C348A"/>
    <w:rsid w:val="7F805EED"/>
    <w:rsid w:val="BAFD80FA"/>
    <w:rsid w:val="BB7F5A2A"/>
    <w:rsid w:val="F6B583D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qFormat="1" w:uiPriority="99" w:semiHidden="0" w:name="footnote text"/>
    <w:lsdException w:uiPriority="0" w:name="annotation text"/>
    <w:lsdException w:qFormat="1" w:unhideWhenUsed="0" w:uiPriority="99" w:semiHidden="0" w:name="header"/>
    <w:lsdException w:qFormat="1" w:unhideWhenUsed="0" w:uiPriority="99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qFormat="1" w:unhideWhenUsed="0" w:uiPriority="0" w:semiHidden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qFormat="1" w:uiPriority="99" w:semiHidden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qFormat="1" w:unhideWhenUsed="0" w:uiPriority="99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note text"/>
    <w:basedOn w:val="1"/>
    <w:unhideWhenUsed/>
    <w:qFormat/>
    <w:uiPriority w:val="99"/>
    <w:pPr>
      <w:snapToGrid w:val="0"/>
      <w:jc w:val="left"/>
    </w:pPr>
  </w:style>
  <w:style w:type="paragraph" w:styleId="3">
    <w:name w:val="Body Text"/>
    <w:basedOn w:val="1"/>
    <w:next w:val="1"/>
    <w:unhideWhenUsed/>
    <w:qFormat/>
    <w:uiPriority w:val="99"/>
    <w:pPr>
      <w:spacing w:after="120"/>
    </w:pPr>
    <w:rPr>
      <w:szCs w:val="20"/>
    </w:rPr>
  </w:style>
  <w:style w:type="paragraph" w:styleId="4">
    <w:name w:val="Balloon Text"/>
    <w:basedOn w:val="1"/>
    <w:link w:val="15"/>
    <w:qFormat/>
    <w:uiPriority w:val="0"/>
    <w:rPr>
      <w:sz w:val="18"/>
      <w:szCs w:val="18"/>
    </w:rPr>
  </w:style>
  <w:style w:type="paragraph" w:styleId="5">
    <w:name w:val="footer"/>
    <w:basedOn w:val="1"/>
    <w:link w:val="16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9"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7">
    <w:name w:val="Normal (Web)"/>
    <w:basedOn w:val="1"/>
    <w:qFormat/>
    <w:uiPriority w:val="99"/>
    <w:pPr>
      <w:spacing w:before="100" w:beforeAutospacing="1" w:after="100" w:afterAutospacing="1"/>
      <w:jc w:val="left"/>
    </w:pPr>
    <w:rPr>
      <w:kern w:val="0"/>
      <w:sz w:val="24"/>
      <w:szCs w:val="20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page number"/>
    <w:basedOn w:val="10"/>
    <w:qFormat/>
    <w:uiPriority w:val="0"/>
  </w:style>
  <w:style w:type="paragraph" w:customStyle="1" w:styleId="12">
    <w:name w:val="WPSOffice手动目录 1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paragraph" w:styleId="13">
    <w:name w:val="List Paragraph"/>
    <w:basedOn w:val="1"/>
    <w:qFormat/>
    <w:uiPriority w:val="34"/>
    <w:pPr>
      <w:ind w:firstLine="420" w:firstLineChars="200"/>
    </w:pPr>
    <w:rPr>
      <w:szCs w:val="20"/>
    </w:rPr>
  </w:style>
  <w:style w:type="character" w:customStyle="1" w:styleId="14">
    <w:name w:val="NormalCharacter"/>
    <w:qFormat/>
    <w:uiPriority w:val="0"/>
  </w:style>
  <w:style w:type="character" w:customStyle="1" w:styleId="15">
    <w:name w:val="批注框文本 字符"/>
    <w:basedOn w:val="10"/>
    <w:link w:val="4"/>
    <w:qFormat/>
    <w:uiPriority w:val="0"/>
    <w:rPr>
      <w:kern w:val="2"/>
      <w:sz w:val="18"/>
      <w:szCs w:val="18"/>
    </w:rPr>
  </w:style>
  <w:style w:type="character" w:customStyle="1" w:styleId="16">
    <w:name w:val="页脚 字符"/>
    <w:basedOn w:val="10"/>
    <w:link w:val="5"/>
    <w:qFormat/>
    <w:uiPriority w:val="99"/>
    <w:rPr>
      <w:kern w:val="2"/>
      <w:sz w:val="18"/>
      <w:szCs w:val="18"/>
    </w:rPr>
  </w:style>
  <w:style w:type="paragraph" w:customStyle="1" w:styleId="17">
    <w:name w:val="正文首行"/>
    <w:basedOn w:val="1"/>
    <w:qFormat/>
    <w:uiPriority w:val="0"/>
    <w:pPr>
      <w:spacing w:line="580" w:lineRule="exact"/>
    </w:pPr>
    <w:rPr>
      <w:rFonts w:ascii="仿宋_GB2312" w:hAnsi="Times New Roman" w:eastAsia="仿宋_GB2312" w:cs="Times New Roman"/>
      <w:sz w:val="32"/>
      <w:szCs w:val="32"/>
    </w:rPr>
  </w:style>
  <w:style w:type="character" w:customStyle="1" w:styleId="18">
    <w:name w:val="16"/>
    <w:basedOn w:val="10"/>
    <w:qFormat/>
    <w:uiPriority w:val="0"/>
    <w:rPr>
      <w:rFonts w:hint="eastAsia" w:ascii="仿宋_GB2312" w:eastAsia="仿宋_GB2312"/>
      <w:color w:val="000000"/>
      <w:sz w:val="22"/>
      <w:szCs w:val="22"/>
    </w:rPr>
  </w:style>
  <w:style w:type="character" w:customStyle="1" w:styleId="19">
    <w:name w:val="页眉 字符"/>
    <w:basedOn w:val="10"/>
    <w:link w:val="6"/>
    <w:qFormat/>
    <w:uiPriority w:val="99"/>
    <w:rPr>
      <w:rFonts w:asciiTheme="minorHAnsi" w:hAnsiTheme="minorHAnsi" w:eastAsiaTheme="minorEastAsia" w:cstheme="minorBidi"/>
      <w:kern w:val="2"/>
      <w:sz w:val="18"/>
      <w:szCs w:val="24"/>
    </w:rPr>
  </w:style>
  <w:style w:type="paragraph" w:customStyle="1" w:styleId="20">
    <w:name w:val="Revision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Company>神州网信技术有限公司</Company>
  <Pages>20</Pages>
  <Words>6923</Words>
  <Characters>7217</Characters>
  <Lines>54</Lines>
  <Paragraphs>15</Paragraphs>
  <TotalTime>128</TotalTime>
  <ScaleCrop>false</ScaleCrop>
  <LinksUpToDate>false</LinksUpToDate>
  <CharactersWithSpaces>7231</CharactersWithSpaces>
  <Application>WPS Office_11.8.2.12085_F1E327BC-269C-435d-A152-05C5408002CA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2024-11-17T22:28:00Z</dcterms:created>
  <dc:creator>sdksy</dc:creator>
  <cp:lastModifiedBy>shijing</cp:lastModifiedBy>
  <cp:lastPrinted>2025-11-25T15:42:00Z</cp:lastPrinted>
  <dcterms:modified xsi:type="dcterms:W3CDTF">2025-12-01T02:29:33Z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2052-11.8.2.12085</vt:lpwstr>
  </property>
  <property fmtid="{D5CDD505-2E9C-101B-9397-08002B2CF9AE}" pid="3" name="ICV">
    <vt:lpwstr>6AD9630DFA8A4F0C85E1BBEC40EDFC95</vt:lpwstr>
  </property>
  <property fmtid="{D5CDD505-2E9C-101B-9397-08002B2CF9AE}" pid="4" name="KSOTemplateDocerSaveRecord">
    <vt:lpwstr>eyJoZGlkIjoiNGZlMDVmNzgxYmE1NDgwZDg3ZTMzZTQ0ZDIxMTExMTQiLCJ1c2VySWQiOiIxMjg2MzMyODY4In0=</vt:lpwstr>
  </property>
</Properties>
</file>